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2C866A52" w:rsidR="00284C0A" w:rsidRPr="00BE2E6D" w:rsidRDefault="00431957"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3</w:t>
      </w:r>
      <w:r w:rsidR="00284C0A" w:rsidRPr="00BE2E6D">
        <w:rPr>
          <w:rFonts w:asciiTheme="minorHAnsi" w:eastAsia="Arial Unicode MS" w:hAnsiTheme="minorHAnsi" w:cstheme="minorHAnsi"/>
          <w:b/>
          <w:color w:val="000000"/>
          <w:sz w:val="22"/>
          <w:szCs w:val="22"/>
          <w:bdr w:val="nil"/>
        </w:rPr>
        <w:t xml:space="preserve"> PRIEDAS</w:t>
      </w:r>
    </w:p>
    <w:p w14:paraId="1BDEC79B" w14:textId="77777777" w:rsidR="00C207AE" w:rsidRPr="00BE2E6D"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BE2E6D"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Herbas arba prekių ženklas</w:t>
      </w:r>
    </w:p>
    <w:p w14:paraId="1BDEC79E" w14:textId="77777777" w:rsidR="00284C0A" w:rsidRPr="00BE2E6D" w:rsidRDefault="00284C0A" w:rsidP="00284C0A">
      <w:pPr>
        <w:ind w:right="-178"/>
        <w:jc w:val="center"/>
        <w:rPr>
          <w:rFonts w:asciiTheme="minorHAnsi" w:hAnsiTheme="minorHAnsi" w:cstheme="minorHAnsi"/>
          <w:noProof/>
          <w:sz w:val="22"/>
          <w:szCs w:val="22"/>
        </w:rPr>
      </w:pPr>
    </w:p>
    <w:p w14:paraId="1BDEC79F"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(Tiekėjo pavadinimas)</w:t>
      </w:r>
    </w:p>
    <w:p w14:paraId="1BDEC7A0"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BE2E6D" w:rsidRDefault="00284C0A" w:rsidP="00284C0A">
      <w:pPr>
        <w:ind w:right="-178"/>
        <w:jc w:val="center"/>
        <w:rPr>
          <w:rFonts w:asciiTheme="minorHAnsi" w:hAnsiTheme="minorHAnsi" w:cstheme="minorHAnsi"/>
          <w:noProof/>
          <w:sz w:val="22"/>
          <w:szCs w:val="22"/>
        </w:rPr>
      </w:pPr>
    </w:p>
    <w:p w14:paraId="1BDEC7A2"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UAB „Kauno vandenys“</w:t>
      </w:r>
    </w:p>
    <w:p w14:paraId="1BDEC7A3"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Aukštaičių g. 43 Kaunas</w:t>
      </w:r>
    </w:p>
    <w:p w14:paraId="1BDEC7A4" w14:textId="77777777" w:rsidR="00C207AE" w:rsidRPr="00BE2E6D"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5" w14:textId="53DE213E" w:rsidR="00E346DA" w:rsidRPr="00BE2E6D" w:rsidRDefault="001661A5"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DĖL NS-13 SENŲJŲ LĖTO PALEIDIMO ĮRENGIMŲ KEITIMO NAUJAIS</w:t>
      </w:r>
    </w:p>
    <w:p w14:paraId="1BDEC7A6" w14:textId="5EFF65EA" w:rsidR="00E346DA" w:rsidRPr="00BE2E6D" w:rsidRDefault="00E346DA"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 xml:space="preserve">PIRKIMO </w:t>
      </w:r>
    </w:p>
    <w:p w14:paraId="1BDEC7A7" w14:textId="77777777" w:rsidR="00284C0A" w:rsidRPr="00BE2E6D"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(Data)</w:t>
      </w:r>
    </w:p>
    <w:p w14:paraId="1BDEC7A8"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______________</w:t>
      </w:r>
    </w:p>
    <w:p w14:paraId="1BDEC7A9"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(Sudarymo vieta)</w:t>
      </w:r>
    </w:p>
    <w:p w14:paraId="1BDEC7AA"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1. INFORMACIJA APIE TIEKĖJĄ</w:t>
      </w:r>
    </w:p>
    <w:p w14:paraId="1BDEC7AC"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w:t>
      </w:r>
      <w:r w:rsidRPr="00BE2E6D">
        <w:rPr>
          <w:rFonts w:asciiTheme="minorHAnsi" w:eastAsia="Arial Unicode MS" w:hAnsiTheme="minorHAnsi" w:cstheme="minorHAnsi"/>
          <w:i/>
          <w:sz w:val="22"/>
          <w:szCs w:val="22"/>
          <w:bdr w:val="nil"/>
        </w:rPr>
        <w:t>Jeigu dalyvauja ūkio subjektų grupė, lentelė kartojama užpildant visas pozicijas</w:t>
      </w:r>
      <w:r w:rsidRPr="00BE2E6D">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BE2E6D"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BE2E6D"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BE2E6D"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E2E6D">
        <w:rPr>
          <w:rFonts w:asciiTheme="minorHAnsi" w:eastAsia="Arial Unicode MS" w:hAnsiTheme="minorHAnsi" w:cstheme="minorHAnsi"/>
          <w:b/>
          <w:sz w:val="22"/>
          <w:szCs w:val="22"/>
          <w:bdr w:val="none" w:sz="0" w:space="0" w:color="auto" w:frame="1"/>
        </w:rPr>
        <w:t xml:space="preserve">2. </w:t>
      </w:r>
      <w:r w:rsidRPr="00BE2E6D">
        <w:rPr>
          <w:rFonts w:asciiTheme="minorHAnsi" w:eastAsia="Arial Unicode MS" w:hAnsiTheme="minorHAnsi" w:cstheme="minorHAnsi"/>
          <w:b/>
          <w:bCs/>
          <w:sz w:val="22"/>
          <w:szCs w:val="22"/>
          <w:bdr w:val="nil"/>
        </w:rPr>
        <w:t>INFORMACIJA APIE PASITELKIAMUS ŪKIO SUBJEKTUS:</w:t>
      </w:r>
    </w:p>
    <w:p w14:paraId="2CF8D3F3"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BE2E6D">
        <w:rPr>
          <w:rFonts w:asciiTheme="minorHAnsi" w:eastAsia="Arial Unicode MS" w:hAnsiTheme="minorHAnsi" w:cstheme="minorHAnsi"/>
          <w:bCs/>
          <w:sz w:val="22"/>
          <w:szCs w:val="22"/>
          <w:bdr w:val="nil"/>
        </w:rPr>
        <w:t>2.1. Subtiekėjų pasitelkimas:</w:t>
      </w:r>
      <w:r w:rsidRPr="00BE2E6D">
        <w:rPr>
          <w:rFonts w:asciiTheme="minorHAnsi" w:eastAsia="Arial Unicode MS" w:hAnsiTheme="minorHAnsi" w:cstheme="minorHAnsi"/>
          <w:bCs/>
          <w:i/>
          <w:sz w:val="22"/>
          <w:szCs w:val="22"/>
          <w:bdr w:val="nil"/>
        </w:rPr>
        <w:t>(Pasirinkti)</w:t>
      </w:r>
    </w:p>
    <w:p w14:paraId="60E7E592" w14:textId="77777777" w:rsidR="009E2070" w:rsidRPr="00BE2E6D" w:rsidRDefault="00BD50DB"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Subrangovų nenumatoma pasitelkti</w:t>
      </w:r>
    </w:p>
    <w:p w14:paraId="3B5EF924" w14:textId="77777777" w:rsidR="009E2070" w:rsidRPr="00BE2E6D" w:rsidRDefault="00BD50DB"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BE2E6D"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Subrangovo pavadinimas, kodas, adresas</w:t>
            </w:r>
            <w:r w:rsidRPr="00BE2E6D">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 xml:space="preserve"> (jei taip, prašome nurodyti reikalavimą iš pirkimo dokumento)</w:t>
            </w:r>
          </w:p>
        </w:tc>
      </w:tr>
      <w:tr w:rsidR="009E2070" w:rsidRPr="00BE2E6D"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Taip, 3.4.2.1. c) punktas.</w:t>
            </w:r>
          </w:p>
        </w:tc>
      </w:tr>
    </w:tbl>
    <w:p w14:paraId="5085BF77" w14:textId="77777777" w:rsidR="009E2070" w:rsidRPr="00BE2E6D"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2.2. Rėmimasis ūkio subjektų pajėgumais ir/ar ištekliais:</w:t>
      </w:r>
      <w:r w:rsidRPr="00BE2E6D">
        <w:rPr>
          <w:rFonts w:asciiTheme="minorHAnsi" w:eastAsia="Arial Unicode MS" w:hAnsiTheme="minorHAnsi" w:cstheme="minorHAnsi"/>
          <w:i/>
          <w:sz w:val="22"/>
          <w:szCs w:val="22"/>
          <w:bdr w:val="nil"/>
        </w:rPr>
        <w:t>(Pasirinkti)</w:t>
      </w:r>
    </w:p>
    <w:p w14:paraId="360F1BF6" w14:textId="77777777" w:rsidR="009E2070" w:rsidRPr="00BE2E6D" w:rsidRDefault="00BD50DB"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BE2E6D" w:rsidRDefault="00BD50DB"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BE2E6D"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Siūloma specialisto pozicija</w:t>
            </w:r>
          </w:p>
        </w:tc>
      </w:tr>
      <w:tr w:rsidR="009E2070" w:rsidRPr="00BE2E6D"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Pr="00BE2E6D"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04642F4C" w14:textId="30A56A7B" w:rsidR="009E2070" w:rsidRPr="00BE2E6D" w:rsidRDefault="001102B4" w:rsidP="00284C0A">
      <w:pPr>
        <w:spacing w:before="120"/>
        <w:jc w:val="both"/>
        <w:rPr>
          <w:rFonts w:asciiTheme="minorHAnsi" w:eastAsia="Arial Unicode MS" w:hAnsiTheme="minorHAnsi" w:cstheme="minorHAnsi"/>
          <w:b/>
          <w:bCs/>
          <w:sz w:val="22"/>
          <w:szCs w:val="22"/>
          <w:bdr w:val="none" w:sz="0" w:space="0" w:color="auto" w:frame="1"/>
        </w:rPr>
      </w:pPr>
      <w:r w:rsidRPr="00BE2E6D">
        <w:rPr>
          <w:rFonts w:asciiTheme="minorHAnsi" w:eastAsia="Arial Unicode MS" w:hAnsiTheme="minorHAnsi" w:cstheme="minorHAnsi"/>
          <w:b/>
          <w:bCs/>
          <w:sz w:val="22"/>
          <w:szCs w:val="22"/>
          <w:bdr w:val="none" w:sz="0" w:space="0" w:color="auto" w:frame="1"/>
        </w:rPr>
        <w:t>3. REIKALAVIMAI NAUDOJAMIEMS VARIKLIŲ LĖTO PALEIDIMO ĮRENGINIAMS</w:t>
      </w:r>
    </w:p>
    <w:tbl>
      <w:tblPr>
        <w:tblStyle w:val="Lentelstinklelis"/>
        <w:tblW w:w="9781" w:type="dxa"/>
        <w:tblLook w:val="04A0" w:firstRow="1" w:lastRow="0" w:firstColumn="1" w:lastColumn="0" w:noHBand="0" w:noVBand="1"/>
      </w:tblPr>
      <w:tblGrid>
        <w:gridCol w:w="567"/>
        <w:gridCol w:w="4106"/>
        <w:gridCol w:w="2977"/>
        <w:gridCol w:w="2131"/>
      </w:tblGrid>
      <w:tr w:rsidR="0022688C" w:rsidRPr="00BE2E6D" w14:paraId="1F41ED05" w14:textId="77777777" w:rsidTr="0022688C">
        <w:tc>
          <w:tcPr>
            <w:tcW w:w="567" w:type="dxa"/>
            <w:vAlign w:val="center"/>
          </w:tcPr>
          <w:p w14:paraId="3491369D" w14:textId="77777777" w:rsidR="00A0371E" w:rsidRPr="00BE2E6D" w:rsidRDefault="00A0371E" w:rsidP="00555271">
            <w:pPr>
              <w:jc w:val="center"/>
              <w:rPr>
                <w:rFonts w:asciiTheme="minorHAnsi" w:hAnsiTheme="minorHAnsi" w:cstheme="minorHAnsi"/>
                <w:b/>
                <w:bCs/>
                <w:sz w:val="22"/>
                <w:szCs w:val="22"/>
              </w:rPr>
            </w:pPr>
            <w:r w:rsidRPr="00BE2E6D">
              <w:rPr>
                <w:rFonts w:asciiTheme="minorHAnsi" w:hAnsiTheme="minorHAnsi" w:cstheme="minorHAnsi"/>
                <w:b/>
                <w:bCs/>
                <w:sz w:val="22"/>
                <w:szCs w:val="22"/>
              </w:rPr>
              <w:t>Eil. Nr.</w:t>
            </w:r>
          </w:p>
        </w:tc>
        <w:tc>
          <w:tcPr>
            <w:tcW w:w="4106" w:type="dxa"/>
            <w:vAlign w:val="center"/>
          </w:tcPr>
          <w:p w14:paraId="41E8EFBD" w14:textId="77777777" w:rsidR="00A0371E" w:rsidRPr="00BE2E6D" w:rsidRDefault="00A0371E" w:rsidP="00555271">
            <w:pPr>
              <w:jc w:val="center"/>
              <w:rPr>
                <w:rFonts w:asciiTheme="minorHAnsi" w:hAnsiTheme="minorHAnsi" w:cstheme="minorHAnsi"/>
                <w:b/>
                <w:bCs/>
                <w:sz w:val="22"/>
                <w:szCs w:val="22"/>
              </w:rPr>
            </w:pPr>
            <w:r w:rsidRPr="00BE2E6D">
              <w:rPr>
                <w:rFonts w:asciiTheme="minorHAnsi" w:hAnsiTheme="minorHAnsi" w:cstheme="minorHAnsi"/>
                <w:b/>
                <w:bCs/>
                <w:sz w:val="22"/>
                <w:szCs w:val="22"/>
              </w:rPr>
              <w:t>Reikalaujamas parametras</w:t>
            </w:r>
          </w:p>
        </w:tc>
        <w:tc>
          <w:tcPr>
            <w:tcW w:w="2977" w:type="dxa"/>
            <w:vAlign w:val="center"/>
          </w:tcPr>
          <w:p w14:paraId="2042032C" w14:textId="77777777" w:rsidR="00A0371E" w:rsidRPr="00BE2E6D" w:rsidRDefault="00A0371E" w:rsidP="00555271">
            <w:pPr>
              <w:jc w:val="center"/>
              <w:rPr>
                <w:rFonts w:asciiTheme="minorHAnsi" w:hAnsiTheme="minorHAnsi" w:cstheme="minorHAnsi"/>
                <w:b/>
                <w:bCs/>
                <w:sz w:val="22"/>
                <w:szCs w:val="22"/>
              </w:rPr>
            </w:pPr>
            <w:r w:rsidRPr="00BE2E6D">
              <w:rPr>
                <w:rFonts w:asciiTheme="minorHAnsi" w:hAnsiTheme="minorHAnsi" w:cstheme="minorHAnsi"/>
                <w:b/>
                <w:bCs/>
                <w:sz w:val="22"/>
                <w:szCs w:val="22"/>
              </w:rPr>
              <w:t>Reikalaujama reikšmė</w:t>
            </w:r>
          </w:p>
        </w:tc>
        <w:tc>
          <w:tcPr>
            <w:tcW w:w="2131" w:type="dxa"/>
            <w:vAlign w:val="center"/>
          </w:tcPr>
          <w:p w14:paraId="7498FC73" w14:textId="77777777" w:rsidR="00A0371E" w:rsidRDefault="00A0371E" w:rsidP="00555271">
            <w:pPr>
              <w:jc w:val="center"/>
              <w:rPr>
                <w:rFonts w:asciiTheme="minorHAnsi" w:hAnsiTheme="minorHAnsi" w:cstheme="minorHAnsi"/>
                <w:b/>
                <w:bCs/>
                <w:sz w:val="22"/>
                <w:szCs w:val="22"/>
              </w:rPr>
            </w:pPr>
            <w:r w:rsidRPr="00BE2E6D">
              <w:rPr>
                <w:rFonts w:asciiTheme="minorHAnsi" w:hAnsiTheme="minorHAnsi" w:cstheme="minorHAnsi"/>
                <w:b/>
                <w:bCs/>
                <w:sz w:val="22"/>
                <w:szCs w:val="22"/>
              </w:rPr>
              <w:t>Siūloma reikšmė</w:t>
            </w:r>
          </w:p>
          <w:p w14:paraId="1F807CD6" w14:textId="0B3E3ED6" w:rsidR="00F705B4" w:rsidRPr="00BE2E6D" w:rsidRDefault="00F705B4" w:rsidP="00555271">
            <w:pPr>
              <w:jc w:val="center"/>
              <w:rPr>
                <w:rFonts w:asciiTheme="minorHAnsi" w:hAnsiTheme="minorHAnsi" w:cstheme="minorHAnsi"/>
                <w:b/>
                <w:bCs/>
                <w:sz w:val="22"/>
                <w:szCs w:val="22"/>
              </w:rPr>
            </w:pPr>
            <w:r>
              <w:rPr>
                <w:rFonts w:asciiTheme="minorHAnsi" w:hAnsiTheme="minorHAnsi" w:cstheme="minorHAnsi"/>
                <w:b/>
                <w:bCs/>
                <w:sz w:val="22"/>
                <w:szCs w:val="22"/>
              </w:rPr>
              <w:t>(užpildo tiekėjas)</w:t>
            </w:r>
          </w:p>
        </w:tc>
      </w:tr>
      <w:tr w:rsidR="0022688C" w:rsidRPr="00BE2E6D" w14:paraId="7B359C01" w14:textId="77777777" w:rsidTr="0022688C">
        <w:tc>
          <w:tcPr>
            <w:tcW w:w="567" w:type="dxa"/>
          </w:tcPr>
          <w:p w14:paraId="3F2E9309"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w:t>
            </w:r>
          </w:p>
        </w:tc>
        <w:tc>
          <w:tcPr>
            <w:tcW w:w="4106" w:type="dxa"/>
            <w:vAlign w:val="center"/>
          </w:tcPr>
          <w:p w14:paraId="78CB9F47"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Nominali  išėjimo srovė</w:t>
            </w:r>
          </w:p>
        </w:tc>
        <w:tc>
          <w:tcPr>
            <w:tcW w:w="2977" w:type="dxa"/>
            <w:vAlign w:val="center"/>
          </w:tcPr>
          <w:p w14:paraId="36AA4CEC"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Ne mažiau 350A, ne daugiau 560A (167kW galios siurbliams)</w:t>
            </w:r>
          </w:p>
        </w:tc>
        <w:tc>
          <w:tcPr>
            <w:tcW w:w="2131" w:type="dxa"/>
          </w:tcPr>
          <w:p w14:paraId="3E55C364" w14:textId="77777777" w:rsidR="00A0371E" w:rsidRPr="00BE2E6D" w:rsidRDefault="00A0371E" w:rsidP="00B76D1A">
            <w:pPr>
              <w:rPr>
                <w:rFonts w:asciiTheme="minorHAnsi" w:hAnsiTheme="minorHAnsi" w:cstheme="minorHAnsi"/>
                <w:sz w:val="22"/>
                <w:szCs w:val="22"/>
              </w:rPr>
            </w:pPr>
          </w:p>
        </w:tc>
      </w:tr>
      <w:tr w:rsidR="0022688C" w:rsidRPr="00BE2E6D" w14:paraId="37455084" w14:textId="77777777" w:rsidTr="0022688C">
        <w:tc>
          <w:tcPr>
            <w:tcW w:w="567" w:type="dxa"/>
          </w:tcPr>
          <w:p w14:paraId="52AED9E8"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w:t>
            </w:r>
          </w:p>
        </w:tc>
        <w:tc>
          <w:tcPr>
            <w:tcW w:w="4106" w:type="dxa"/>
            <w:vAlign w:val="center"/>
          </w:tcPr>
          <w:p w14:paraId="18EA89C0"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Įėjimo įtampos ribos</w:t>
            </w:r>
          </w:p>
        </w:tc>
        <w:tc>
          <w:tcPr>
            <w:tcW w:w="2977" w:type="dxa"/>
            <w:vAlign w:val="center"/>
          </w:tcPr>
          <w:p w14:paraId="78B356E0"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Nuo  210V iki ne mažiau 560V</w:t>
            </w:r>
          </w:p>
        </w:tc>
        <w:tc>
          <w:tcPr>
            <w:tcW w:w="2131" w:type="dxa"/>
          </w:tcPr>
          <w:p w14:paraId="1318BE32" w14:textId="77777777" w:rsidR="00A0371E" w:rsidRPr="00BE2E6D" w:rsidRDefault="00A0371E" w:rsidP="00B76D1A">
            <w:pPr>
              <w:jc w:val="center"/>
              <w:rPr>
                <w:rFonts w:asciiTheme="minorHAnsi" w:hAnsiTheme="minorHAnsi" w:cstheme="minorHAnsi"/>
                <w:sz w:val="22"/>
                <w:szCs w:val="22"/>
              </w:rPr>
            </w:pPr>
          </w:p>
        </w:tc>
      </w:tr>
      <w:tr w:rsidR="0022688C" w:rsidRPr="00BE2E6D" w14:paraId="25AA16AA" w14:textId="77777777" w:rsidTr="0022688C">
        <w:tc>
          <w:tcPr>
            <w:tcW w:w="567" w:type="dxa"/>
          </w:tcPr>
          <w:p w14:paraId="792EB550"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3.</w:t>
            </w:r>
          </w:p>
        </w:tc>
        <w:tc>
          <w:tcPr>
            <w:tcW w:w="4106" w:type="dxa"/>
            <w:vAlign w:val="center"/>
          </w:tcPr>
          <w:p w14:paraId="0FEEA458"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Minimali valdymo maitinimo įtampa</w:t>
            </w:r>
          </w:p>
        </w:tc>
        <w:tc>
          <w:tcPr>
            <w:tcW w:w="2977" w:type="dxa"/>
            <w:vAlign w:val="center"/>
          </w:tcPr>
          <w:p w14:paraId="51237532"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Ne daugiau 120VAC</w:t>
            </w:r>
          </w:p>
        </w:tc>
        <w:tc>
          <w:tcPr>
            <w:tcW w:w="2131" w:type="dxa"/>
          </w:tcPr>
          <w:p w14:paraId="5853E5F7" w14:textId="77777777" w:rsidR="00A0371E" w:rsidRPr="00BE2E6D" w:rsidRDefault="00A0371E" w:rsidP="00B76D1A">
            <w:pPr>
              <w:jc w:val="center"/>
              <w:rPr>
                <w:rFonts w:asciiTheme="minorHAnsi" w:hAnsiTheme="minorHAnsi" w:cstheme="minorHAnsi"/>
                <w:sz w:val="22"/>
                <w:szCs w:val="22"/>
              </w:rPr>
            </w:pPr>
          </w:p>
        </w:tc>
      </w:tr>
      <w:tr w:rsidR="0022688C" w:rsidRPr="00BE2E6D" w14:paraId="22DEE411" w14:textId="77777777" w:rsidTr="0022688C">
        <w:tc>
          <w:tcPr>
            <w:tcW w:w="567" w:type="dxa"/>
          </w:tcPr>
          <w:p w14:paraId="09343AB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4.</w:t>
            </w:r>
          </w:p>
        </w:tc>
        <w:tc>
          <w:tcPr>
            <w:tcW w:w="4106" w:type="dxa"/>
            <w:vAlign w:val="center"/>
          </w:tcPr>
          <w:p w14:paraId="33BE73B3"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Maksimali valdymo maitinimo įtampa</w:t>
            </w:r>
          </w:p>
        </w:tc>
        <w:tc>
          <w:tcPr>
            <w:tcW w:w="2977" w:type="dxa"/>
            <w:vAlign w:val="center"/>
          </w:tcPr>
          <w:p w14:paraId="2C696A5A"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Ne mažiau 245VAC</w:t>
            </w:r>
          </w:p>
        </w:tc>
        <w:tc>
          <w:tcPr>
            <w:tcW w:w="2131" w:type="dxa"/>
          </w:tcPr>
          <w:p w14:paraId="6321CDBE" w14:textId="77777777" w:rsidR="00A0371E" w:rsidRPr="00BE2E6D" w:rsidRDefault="00A0371E" w:rsidP="00B76D1A">
            <w:pPr>
              <w:jc w:val="center"/>
              <w:rPr>
                <w:rFonts w:asciiTheme="minorHAnsi" w:hAnsiTheme="minorHAnsi" w:cstheme="minorHAnsi"/>
                <w:sz w:val="22"/>
                <w:szCs w:val="22"/>
              </w:rPr>
            </w:pPr>
          </w:p>
        </w:tc>
      </w:tr>
      <w:tr w:rsidR="0022688C" w:rsidRPr="00BE2E6D" w14:paraId="49916762" w14:textId="77777777" w:rsidTr="0022688C">
        <w:tc>
          <w:tcPr>
            <w:tcW w:w="567" w:type="dxa"/>
          </w:tcPr>
          <w:p w14:paraId="5BE0252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5.</w:t>
            </w:r>
          </w:p>
        </w:tc>
        <w:tc>
          <w:tcPr>
            <w:tcW w:w="4106" w:type="dxa"/>
            <w:vAlign w:val="center"/>
          </w:tcPr>
          <w:p w14:paraId="40FF6114"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 xml:space="preserve">Skaitmeninių įėjimų nominali įtampa </w:t>
            </w:r>
          </w:p>
        </w:tc>
        <w:tc>
          <w:tcPr>
            <w:tcW w:w="2977" w:type="dxa"/>
            <w:vAlign w:val="center"/>
          </w:tcPr>
          <w:p w14:paraId="203C106A"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24VDC</w:t>
            </w:r>
          </w:p>
        </w:tc>
        <w:tc>
          <w:tcPr>
            <w:tcW w:w="2131" w:type="dxa"/>
          </w:tcPr>
          <w:p w14:paraId="3B4E654F" w14:textId="77777777" w:rsidR="00A0371E" w:rsidRPr="00BE2E6D" w:rsidRDefault="00A0371E" w:rsidP="00B76D1A">
            <w:pPr>
              <w:jc w:val="center"/>
              <w:rPr>
                <w:rFonts w:asciiTheme="minorHAnsi" w:hAnsiTheme="minorHAnsi" w:cstheme="minorHAnsi"/>
                <w:sz w:val="22"/>
                <w:szCs w:val="22"/>
              </w:rPr>
            </w:pPr>
          </w:p>
        </w:tc>
      </w:tr>
      <w:tr w:rsidR="0022688C" w:rsidRPr="00BE2E6D" w14:paraId="218EBC35" w14:textId="77777777" w:rsidTr="0022688C">
        <w:tc>
          <w:tcPr>
            <w:tcW w:w="567" w:type="dxa"/>
          </w:tcPr>
          <w:p w14:paraId="6A37F2B7"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6.</w:t>
            </w:r>
          </w:p>
        </w:tc>
        <w:tc>
          <w:tcPr>
            <w:tcW w:w="4106" w:type="dxa"/>
            <w:vAlign w:val="center"/>
          </w:tcPr>
          <w:p w14:paraId="7F6747B2"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Šuntavimo (</w:t>
            </w:r>
            <w:proofErr w:type="spellStart"/>
            <w:r w:rsidRPr="00BE2E6D">
              <w:rPr>
                <w:rFonts w:asciiTheme="minorHAnsi" w:hAnsiTheme="minorHAnsi" w:cstheme="minorHAnsi"/>
                <w:sz w:val="22"/>
                <w:szCs w:val="22"/>
              </w:rPr>
              <w:t>by-pass</w:t>
            </w:r>
            <w:proofErr w:type="spellEnd"/>
            <w:r w:rsidRPr="00BE2E6D">
              <w:rPr>
                <w:rFonts w:asciiTheme="minorHAnsi" w:hAnsiTheme="minorHAnsi" w:cstheme="minorHAnsi"/>
                <w:sz w:val="22"/>
                <w:szCs w:val="22"/>
              </w:rPr>
              <w:t xml:space="preserve">) </w:t>
            </w:r>
            <w:proofErr w:type="spellStart"/>
            <w:r w:rsidRPr="00BE2E6D">
              <w:rPr>
                <w:rFonts w:asciiTheme="minorHAnsi" w:hAnsiTheme="minorHAnsi" w:cstheme="minorHAnsi"/>
                <w:sz w:val="22"/>
                <w:szCs w:val="22"/>
              </w:rPr>
              <w:t>kontaktoriai</w:t>
            </w:r>
            <w:proofErr w:type="spellEnd"/>
          </w:p>
        </w:tc>
        <w:tc>
          <w:tcPr>
            <w:tcW w:w="2977" w:type="dxa"/>
            <w:vAlign w:val="center"/>
          </w:tcPr>
          <w:p w14:paraId="3836631D"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1985154C" w14:textId="77777777" w:rsidR="00A0371E" w:rsidRPr="00BE2E6D" w:rsidRDefault="00A0371E" w:rsidP="00B76D1A">
            <w:pPr>
              <w:jc w:val="center"/>
              <w:rPr>
                <w:rFonts w:asciiTheme="minorHAnsi" w:hAnsiTheme="minorHAnsi" w:cstheme="minorHAnsi"/>
                <w:sz w:val="22"/>
                <w:szCs w:val="22"/>
              </w:rPr>
            </w:pPr>
          </w:p>
        </w:tc>
      </w:tr>
      <w:tr w:rsidR="0022688C" w:rsidRPr="00BE2E6D" w14:paraId="0098E961" w14:textId="77777777" w:rsidTr="0022688C">
        <w:tc>
          <w:tcPr>
            <w:tcW w:w="567" w:type="dxa"/>
          </w:tcPr>
          <w:p w14:paraId="7BD70E8C"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7.</w:t>
            </w:r>
          </w:p>
        </w:tc>
        <w:tc>
          <w:tcPr>
            <w:tcW w:w="4106" w:type="dxa"/>
            <w:vAlign w:val="center"/>
          </w:tcPr>
          <w:p w14:paraId="04561423"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Valdomų fazių skaičius</w:t>
            </w:r>
          </w:p>
        </w:tc>
        <w:tc>
          <w:tcPr>
            <w:tcW w:w="2977" w:type="dxa"/>
            <w:vAlign w:val="center"/>
          </w:tcPr>
          <w:p w14:paraId="754F3F2E"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3</w:t>
            </w:r>
          </w:p>
        </w:tc>
        <w:tc>
          <w:tcPr>
            <w:tcW w:w="2131" w:type="dxa"/>
          </w:tcPr>
          <w:p w14:paraId="7C37B7F3" w14:textId="77777777" w:rsidR="00A0371E" w:rsidRPr="00BE2E6D" w:rsidRDefault="00A0371E" w:rsidP="00B76D1A">
            <w:pPr>
              <w:jc w:val="center"/>
              <w:rPr>
                <w:rFonts w:asciiTheme="minorHAnsi" w:hAnsiTheme="minorHAnsi" w:cstheme="minorHAnsi"/>
                <w:sz w:val="22"/>
                <w:szCs w:val="22"/>
              </w:rPr>
            </w:pPr>
          </w:p>
        </w:tc>
      </w:tr>
      <w:tr w:rsidR="0022688C" w:rsidRPr="00BE2E6D" w14:paraId="3BC2B7F7" w14:textId="77777777" w:rsidTr="0022688C">
        <w:tc>
          <w:tcPr>
            <w:tcW w:w="567" w:type="dxa"/>
          </w:tcPr>
          <w:p w14:paraId="053DEAB6"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8.</w:t>
            </w:r>
          </w:p>
        </w:tc>
        <w:tc>
          <w:tcPr>
            <w:tcW w:w="4106" w:type="dxa"/>
            <w:vAlign w:val="center"/>
          </w:tcPr>
          <w:p w14:paraId="3361EBA3"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Apsaugos klasė</w:t>
            </w:r>
          </w:p>
        </w:tc>
        <w:tc>
          <w:tcPr>
            <w:tcW w:w="2977" w:type="dxa"/>
            <w:vAlign w:val="center"/>
          </w:tcPr>
          <w:p w14:paraId="4E998EEF"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Ne mažiau IP20</w:t>
            </w:r>
          </w:p>
        </w:tc>
        <w:tc>
          <w:tcPr>
            <w:tcW w:w="2131" w:type="dxa"/>
          </w:tcPr>
          <w:p w14:paraId="740D42A5" w14:textId="77777777" w:rsidR="00A0371E" w:rsidRPr="00BE2E6D" w:rsidRDefault="00A0371E" w:rsidP="00B76D1A">
            <w:pPr>
              <w:jc w:val="center"/>
              <w:rPr>
                <w:rFonts w:asciiTheme="minorHAnsi" w:hAnsiTheme="minorHAnsi" w:cstheme="minorHAnsi"/>
                <w:sz w:val="22"/>
                <w:szCs w:val="22"/>
              </w:rPr>
            </w:pPr>
          </w:p>
        </w:tc>
      </w:tr>
      <w:tr w:rsidR="0022688C" w:rsidRPr="00BE2E6D" w14:paraId="7CAEEA39" w14:textId="77777777" w:rsidTr="0022688C">
        <w:tc>
          <w:tcPr>
            <w:tcW w:w="567" w:type="dxa"/>
          </w:tcPr>
          <w:p w14:paraId="38185AAB"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9.</w:t>
            </w:r>
          </w:p>
        </w:tc>
        <w:tc>
          <w:tcPr>
            <w:tcW w:w="4106" w:type="dxa"/>
            <w:vAlign w:val="center"/>
          </w:tcPr>
          <w:p w14:paraId="195B2718"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Įėjimo, išėjimo jėgos gnybtų (variklio lėto paleidimo įrenginio išorėje) apsauginiai gaubtai</w:t>
            </w:r>
          </w:p>
        </w:tc>
        <w:tc>
          <w:tcPr>
            <w:tcW w:w="2977" w:type="dxa"/>
            <w:vAlign w:val="center"/>
          </w:tcPr>
          <w:p w14:paraId="58F77672"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2887CC22" w14:textId="77777777" w:rsidR="00A0371E" w:rsidRPr="00BE2E6D" w:rsidRDefault="00A0371E" w:rsidP="00B76D1A">
            <w:pPr>
              <w:jc w:val="center"/>
              <w:rPr>
                <w:rFonts w:asciiTheme="minorHAnsi" w:hAnsiTheme="minorHAnsi" w:cstheme="minorHAnsi"/>
                <w:sz w:val="22"/>
                <w:szCs w:val="22"/>
              </w:rPr>
            </w:pPr>
          </w:p>
        </w:tc>
      </w:tr>
      <w:tr w:rsidR="0022688C" w:rsidRPr="00BE2E6D" w14:paraId="370141AF" w14:textId="77777777" w:rsidTr="0022688C">
        <w:tc>
          <w:tcPr>
            <w:tcW w:w="567" w:type="dxa"/>
          </w:tcPr>
          <w:p w14:paraId="5D5C7D8C"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10.</w:t>
            </w:r>
          </w:p>
        </w:tc>
        <w:tc>
          <w:tcPr>
            <w:tcW w:w="4106" w:type="dxa"/>
            <w:vAlign w:val="center"/>
          </w:tcPr>
          <w:p w14:paraId="404952FA"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Minimali darbo aplinkos temperatūra</w:t>
            </w:r>
          </w:p>
        </w:tc>
        <w:tc>
          <w:tcPr>
            <w:tcW w:w="2977" w:type="dxa"/>
            <w:vAlign w:val="center"/>
          </w:tcPr>
          <w:p w14:paraId="580128F8"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 xml:space="preserve">Ne daugiau  0 </w:t>
            </w:r>
            <w:r w:rsidRPr="00BE2E6D">
              <w:rPr>
                <w:rFonts w:asciiTheme="minorHAnsi" w:hAnsiTheme="minorHAnsi" w:cstheme="minorHAnsi"/>
                <w:sz w:val="22"/>
                <w:szCs w:val="22"/>
                <w:vertAlign w:val="superscript"/>
              </w:rPr>
              <w:t>0</w:t>
            </w:r>
            <w:r w:rsidRPr="00BE2E6D">
              <w:rPr>
                <w:rFonts w:asciiTheme="minorHAnsi" w:hAnsiTheme="minorHAnsi" w:cstheme="minorHAnsi"/>
                <w:sz w:val="22"/>
                <w:szCs w:val="22"/>
              </w:rPr>
              <w:t>C</w:t>
            </w:r>
          </w:p>
        </w:tc>
        <w:tc>
          <w:tcPr>
            <w:tcW w:w="2131" w:type="dxa"/>
          </w:tcPr>
          <w:p w14:paraId="3F8D9E5E" w14:textId="77777777" w:rsidR="00A0371E" w:rsidRPr="00BE2E6D" w:rsidRDefault="00A0371E" w:rsidP="00B76D1A">
            <w:pPr>
              <w:jc w:val="center"/>
              <w:rPr>
                <w:rFonts w:asciiTheme="minorHAnsi" w:hAnsiTheme="minorHAnsi" w:cstheme="minorHAnsi"/>
                <w:sz w:val="22"/>
                <w:szCs w:val="22"/>
              </w:rPr>
            </w:pPr>
          </w:p>
        </w:tc>
      </w:tr>
      <w:tr w:rsidR="0022688C" w:rsidRPr="00BE2E6D" w14:paraId="4F738895" w14:textId="77777777" w:rsidTr="0022688C">
        <w:tc>
          <w:tcPr>
            <w:tcW w:w="567" w:type="dxa"/>
          </w:tcPr>
          <w:p w14:paraId="46419FA1"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11.</w:t>
            </w:r>
          </w:p>
        </w:tc>
        <w:tc>
          <w:tcPr>
            <w:tcW w:w="4106" w:type="dxa"/>
            <w:vAlign w:val="center"/>
          </w:tcPr>
          <w:p w14:paraId="5E95C126"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Maksimali darbo aplinkos temperatūra</w:t>
            </w:r>
          </w:p>
        </w:tc>
        <w:tc>
          <w:tcPr>
            <w:tcW w:w="2977" w:type="dxa"/>
            <w:vAlign w:val="center"/>
          </w:tcPr>
          <w:p w14:paraId="321FAA98"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Ne mažiau +45°C</w:t>
            </w:r>
          </w:p>
        </w:tc>
        <w:tc>
          <w:tcPr>
            <w:tcW w:w="2131" w:type="dxa"/>
          </w:tcPr>
          <w:p w14:paraId="03E05041" w14:textId="77777777" w:rsidR="00A0371E" w:rsidRPr="00BE2E6D" w:rsidRDefault="00A0371E" w:rsidP="00B76D1A">
            <w:pPr>
              <w:jc w:val="center"/>
              <w:rPr>
                <w:rFonts w:asciiTheme="minorHAnsi" w:hAnsiTheme="minorHAnsi" w:cstheme="minorHAnsi"/>
                <w:sz w:val="22"/>
                <w:szCs w:val="22"/>
              </w:rPr>
            </w:pPr>
          </w:p>
        </w:tc>
      </w:tr>
      <w:tr w:rsidR="0022688C" w:rsidRPr="00BE2E6D" w14:paraId="1AAB7DF2" w14:textId="77777777" w:rsidTr="0022688C">
        <w:tc>
          <w:tcPr>
            <w:tcW w:w="567" w:type="dxa"/>
          </w:tcPr>
          <w:p w14:paraId="1E4B9419"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12.</w:t>
            </w:r>
          </w:p>
        </w:tc>
        <w:tc>
          <w:tcPr>
            <w:tcW w:w="4106" w:type="dxa"/>
            <w:vAlign w:val="center"/>
          </w:tcPr>
          <w:p w14:paraId="547D3FFF"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Išėjimo įtampos (</w:t>
            </w:r>
            <w:proofErr w:type="spellStart"/>
            <w:r w:rsidRPr="00BE2E6D">
              <w:rPr>
                <w:rFonts w:asciiTheme="minorHAnsi" w:hAnsiTheme="minorHAnsi" w:cstheme="minorHAnsi"/>
                <w:sz w:val="22"/>
                <w:szCs w:val="22"/>
              </w:rPr>
              <w:t>Voltage</w:t>
            </w:r>
            <w:proofErr w:type="spellEnd"/>
            <w:r w:rsidRPr="00BE2E6D">
              <w:rPr>
                <w:rFonts w:asciiTheme="minorHAnsi" w:hAnsiTheme="minorHAnsi" w:cstheme="minorHAnsi"/>
                <w:sz w:val="22"/>
                <w:szCs w:val="22"/>
              </w:rPr>
              <w:t xml:space="preserve"> </w:t>
            </w:r>
            <w:proofErr w:type="spellStart"/>
            <w:r w:rsidRPr="00BE2E6D">
              <w:rPr>
                <w:rFonts w:asciiTheme="minorHAnsi" w:hAnsiTheme="minorHAnsi" w:cstheme="minorHAnsi"/>
                <w:sz w:val="22"/>
                <w:szCs w:val="22"/>
              </w:rPr>
              <w:t>Ramp</w:t>
            </w:r>
            <w:proofErr w:type="spellEnd"/>
            <w:r w:rsidRPr="00BE2E6D">
              <w:rPr>
                <w:rFonts w:asciiTheme="minorHAnsi" w:hAnsiTheme="minorHAnsi" w:cstheme="minorHAnsi"/>
                <w:sz w:val="22"/>
                <w:szCs w:val="22"/>
              </w:rPr>
              <w:t>) kontrolė</w:t>
            </w:r>
          </w:p>
        </w:tc>
        <w:tc>
          <w:tcPr>
            <w:tcW w:w="2977" w:type="dxa"/>
            <w:vAlign w:val="center"/>
          </w:tcPr>
          <w:p w14:paraId="640D0D53"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63C5145F" w14:textId="77777777" w:rsidR="00A0371E" w:rsidRPr="00BE2E6D" w:rsidRDefault="00A0371E" w:rsidP="00B76D1A">
            <w:pPr>
              <w:jc w:val="center"/>
              <w:rPr>
                <w:rFonts w:asciiTheme="minorHAnsi" w:hAnsiTheme="minorHAnsi" w:cstheme="minorHAnsi"/>
                <w:sz w:val="22"/>
                <w:szCs w:val="22"/>
              </w:rPr>
            </w:pPr>
          </w:p>
        </w:tc>
      </w:tr>
      <w:tr w:rsidR="0022688C" w:rsidRPr="00BE2E6D" w14:paraId="7D42D6E2" w14:textId="77777777" w:rsidTr="0022688C">
        <w:tc>
          <w:tcPr>
            <w:tcW w:w="567" w:type="dxa"/>
          </w:tcPr>
          <w:p w14:paraId="400B62F0"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13.</w:t>
            </w:r>
          </w:p>
        </w:tc>
        <w:tc>
          <w:tcPr>
            <w:tcW w:w="4106" w:type="dxa"/>
            <w:vAlign w:val="center"/>
          </w:tcPr>
          <w:p w14:paraId="0FDF699B"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Sukimo momento kontrolė</w:t>
            </w:r>
          </w:p>
        </w:tc>
        <w:tc>
          <w:tcPr>
            <w:tcW w:w="2977" w:type="dxa"/>
            <w:vAlign w:val="center"/>
          </w:tcPr>
          <w:p w14:paraId="08E31FAD"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0C42E473" w14:textId="77777777" w:rsidR="00A0371E" w:rsidRPr="00BE2E6D" w:rsidRDefault="00A0371E" w:rsidP="00B76D1A">
            <w:pPr>
              <w:jc w:val="center"/>
              <w:rPr>
                <w:rFonts w:asciiTheme="minorHAnsi" w:hAnsiTheme="minorHAnsi" w:cstheme="minorHAnsi"/>
                <w:sz w:val="22"/>
                <w:szCs w:val="22"/>
              </w:rPr>
            </w:pPr>
          </w:p>
        </w:tc>
      </w:tr>
      <w:tr w:rsidR="0022688C" w:rsidRPr="00BE2E6D" w14:paraId="2B64EDAB" w14:textId="77777777" w:rsidTr="0022688C">
        <w:tc>
          <w:tcPr>
            <w:tcW w:w="567" w:type="dxa"/>
          </w:tcPr>
          <w:p w14:paraId="083A8468"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14.</w:t>
            </w:r>
          </w:p>
        </w:tc>
        <w:tc>
          <w:tcPr>
            <w:tcW w:w="4106" w:type="dxa"/>
            <w:vAlign w:val="center"/>
          </w:tcPr>
          <w:p w14:paraId="47F63743"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Siurblio valdymo funkcija (</w:t>
            </w:r>
            <w:proofErr w:type="spellStart"/>
            <w:r w:rsidRPr="00BE2E6D">
              <w:rPr>
                <w:rFonts w:asciiTheme="minorHAnsi" w:hAnsiTheme="minorHAnsi" w:cstheme="minorHAnsi"/>
                <w:sz w:val="22"/>
                <w:szCs w:val="22"/>
              </w:rPr>
              <w:t>Pump</w:t>
            </w:r>
            <w:proofErr w:type="spellEnd"/>
            <w:r w:rsidRPr="00BE2E6D">
              <w:rPr>
                <w:rFonts w:asciiTheme="minorHAnsi" w:hAnsiTheme="minorHAnsi" w:cstheme="minorHAnsi"/>
                <w:sz w:val="22"/>
                <w:szCs w:val="22"/>
              </w:rPr>
              <w:t xml:space="preserve"> </w:t>
            </w:r>
            <w:proofErr w:type="spellStart"/>
            <w:r w:rsidRPr="00BE2E6D">
              <w:rPr>
                <w:rFonts w:asciiTheme="minorHAnsi" w:hAnsiTheme="minorHAnsi" w:cstheme="minorHAnsi"/>
                <w:sz w:val="22"/>
                <w:szCs w:val="22"/>
              </w:rPr>
              <w:t>Control</w:t>
            </w:r>
            <w:proofErr w:type="spellEnd"/>
            <w:r w:rsidRPr="00BE2E6D">
              <w:rPr>
                <w:rFonts w:asciiTheme="minorHAnsi" w:hAnsiTheme="minorHAnsi" w:cstheme="minorHAnsi"/>
                <w:sz w:val="22"/>
                <w:szCs w:val="22"/>
              </w:rPr>
              <w:t>)</w:t>
            </w:r>
          </w:p>
        </w:tc>
        <w:tc>
          <w:tcPr>
            <w:tcW w:w="2977" w:type="dxa"/>
            <w:vAlign w:val="center"/>
          </w:tcPr>
          <w:p w14:paraId="4BB2E8FE"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29A14871" w14:textId="77777777" w:rsidR="00A0371E" w:rsidRPr="00BE2E6D" w:rsidRDefault="00A0371E" w:rsidP="00B76D1A">
            <w:pPr>
              <w:jc w:val="center"/>
              <w:rPr>
                <w:rFonts w:asciiTheme="minorHAnsi" w:hAnsiTheme="minorHAnsi" w:cstheme="minorHAnsi"/>
                <w:sz w:val="22"/>
                <w:szCs w:val="22"/>
              </w:rPr>
            </w:pPr>
          </w:p>
        </w:tc>
      </w:tr>
      <w:tr w:rsidR="0022688C" w:rsidRPr="00BE2E6D" w14:paraId="20812B1C" w14:textId="77777777" w:rsidTr="0022688C">
        <w:tc>
          <w:tcPr>
            <w:tcW w:w="567" w:type="dxa"/>
          </w:tcPr>
          <w:p w14:paraId="59FE920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15.</w:t>
            </w:r>
          </w:p>
        </w:tc>
        <w:tc>
          <w:tcPr>
            <w:tcW w:w="4106" w:type="dxa"/>
            <w:vAlign w:val="center"/>
          </w:tcPr>
          <w:p w14:paraId="16363A98"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Srovės ribojimo funkcija</w:t>
            </w:r>
          </w:p>
        </w:tc>
        <w:tc>
          <w:tcPr>
            <w:tcW w:w="2977" w:type="dxa"/>
            <w:vAlign w:val="center"/>
          </w:tcPr>
          <w:p w14:paraId="39729756"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7C2487F8" w14:textId="77777777" w:rsidR="00A0371E" w:rsidRPr="00BE2E6D" w:rsidRDefault="00A0371E" w:rsidP="00B76D1A">
            <w:pPr>
              <w:jc w:val="center"/>
              <w:rPr>
                <w:rFonts w:asciiTheme="minorHAnsi" w:hAnsiTheme="minorHAnsi" w:cstheme="minorHAnsi"/>
                <w:sz w:val="22"/>
                <w:szCs w:val="22"/>
              </w:rPr>
            </w:pPr>
          </w:p>
        </w:tc>
      </w:tr>
      <w:tr w:rsidR="0022688C" w:rsidRPr="00BE2E6D" w14:paraId="6E136874" w14:textId="77777777" w:rsidTr="0022688C">
        <w:tc>
          <w:tcPr>
            <w:tcW w:w="567" w:type="dxa"/>
          </w:tcPr>
          <w:p w14:paraId="165F87F3"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16.</w:t>
            </w:r>
          </w:p>
        </w:tc>
        <w:tc>
          <w:tcPr>
            <w:tcW w:w="4106" w:type="dxa"/>
            <w:vAlign w:val="center"/>
          </w:tcPr>
          <w:p w14:paraId="69EF2049"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Variklių apsauga nuo perkrovos</w:t>
            </w:r>
          </w:p>
        </w:tc>
        <w:tc>
          <w:tcPr>
            <w:tcW w:w="2977" w:type="dxa"/>
            <w:vAlign w:val="center"/>
          </w:tcPr>
          <w:p w14:paraId="15B67467"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139C4BC4" w14:textId="77777777" w:rsidR="00A0371E" w:rsidRPr="00BE2E6D" w:rsidRDefault="00A0371E" w:rsidP="00B76D1A">
            <w:pPr>
              <w:jc w:val="center"/>
              <w:rPr>
                <w:rFonts w:asciiTheme="minorHAnsi" w:hAnsiTheme="minorHAnsi" w:cstheme="minorHAnsi"/>
                <w:sz w:val="22"/>
                <w:szCs w:val="22"/>
              </w:rPr>
            </w:pPr>
          </w:p>
        </w:tc>
      </w:tr>
      <w:tr w:rsidR="0022688C" w:rsidRPr="00BE2E6D" w14:paraId="15CCD919" w14:textId="77777777" w:rsidTr="0022688C">
        <w:tc>
          <w:tcPr>
            <w:tcW w:w="567" w:type="dxa"/>
          </w:tcPr>
          <w:p w14:paraId="799B2A91"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17.</w:t>
            </w:r>
          </w:p>
        </w:tc>
        <w:tc>
          <w:tcPr>
            <w:tcW w:w="4106" w:type="dxa"/>
            <w:vAlign w:val="center"/>
          </w:tcPr>
          <w:p w14:paraId="50BCE367"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Apsauga nuo variklio rotoriaus užstrigimo</w:t>
            </w:r>
          </w:p>
        </w:tc>
        <w:tc>
          <w:tcPr>
            <w:tcW w:w="2977" w:type="dxa"/>
            <w:vAlign w:val="center"/>
          </w:tcPr>
          <w:p w14:paraId="796CC174"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5C467394" w14:textId="77777777" w:rsidR="00A0371E" w:rsidRPr="00BE2E6D" w:rsidRDefault="00A0371E" w:rsidP="00B76D1A">
            <w:pPr>
              <w:jc w:val="center"/>
              <w:rPr>
                <w:rFonts w:asciiTheme="minorHAnsi" w:hAnsiTheme="minorHAnsi" w:cstheme="minorHAnsi"/>
                <w:sz w:val="22"/>
                <w:szCs w:val="22"/>
              </w:rPr>
            </w:pPr>
          </w:p>
        </w:tc>
      </w:tr>
      <w:tr w:rsidR="0022688C" w:rsidRPr="00BE2E6D" w14:paraId="423E0F4B" w14:textId="77777777" w:rsidTr="0022688C">
        <w:tc>
          <w:tcPr>
            <w:tcW w:w="567" w:type="dxa"/>
          </w:tcPr>
          <w:p w14:paraId="6EB14FD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18.</w:t>
            </w:r>
          </w:p>
        </w:tc>
        <w:tc>
          <w:tcPr>
            <w:tcW w:w="4106" w:type="dxa"/>
            <w:vAlign w:val="center"/>
          </w:tcPr>
          <w:p w14:paraId="23521C45"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PTC sensorių prijungimo terminalas</w:t>
            </w:r>
          </w:p>
        </w:tc>
        <w:tc>
          <w:tcPr>
            <w:tcW w:w="2977" w:type="dxa"/>
            <w:vAlign w:val="center"/>
          </w:tcPr>
          <w:p w14:paraId="20133918"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1C81FFC6" w14:textId="77777777" w:rsidR="00A0371E" w:rsidRPr="00BE2E6D" w:rsidRDefault="00A0371E" w:rsidP="00B76D1A">
            <w:pPr>
              <w:jc w:val="center"/>
              <w:rPr>
                <w:rFonts w:asciiTheme="minorHAnsi" w:hAnsiTheme="minorHAnsi" w:cstheme="minorHAnsi"/>
                <w:sz w:val="22"/>
                <w:szCs w:val="22"/>
              </w:rPr>
            </w:pPr>
          </w:p>
        </w:tc>
      </w:tr>
      <w:tr w:rsidR="0022688C" w:rsidRPr="00BE2E6D" w14:paraId="69ED8331" w14:textId="77777777" w:rsidTr="0022688C">
        <w:tc>
          <w:tcPr>
            <w:tcW w:w="567" w:type="dxa"/>
          </w:tcPr>
          <w:p w14:paraId="61DD8B35"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19.</w:t>
            </w:r>
          </w:p>
        </w:tc>
        <w:tc>
          <w:tcPr>
            <w:tcW w:w="4106" w:type="dxa"/>
            <w:vAlign w:val="center"/>
          </w:tcPr>
          <w:p w14:paraId="0B325DBA"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Apsauga nuo fazės dingimo, fazių sekos pasikeitimo ir fazių disbalanso</w:t>
            </w:r>
          </w:p>
        </w:tc>
        <w:tc>
          <w:tcPr>
            <w:tcW w:w="2977" w:type="dxa"/>
            <w:vAlign w:val="center"/>
          </w:tcPr>
          <w:p w14:paraId="26426A82"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5CFCD112" w14:textId="77777777" w:rsidR="00A0371E" w:rsidRPr="00BE2E6D" w:rsidRDefault="00A0371E" w:rsidP="00B76D1A">
            <w:pPr>
              <w:jc w:val="center"/>
              <w:rPr>
                <w:rFonts w:asciiTheme="minorHAnsi" w:hAnsiTheme="minorHAnsi" w:cstheme="minorHAnsi"/>
                <w:sz w:val="22"/>
                <w:szCs w:val="22"/>
              </w:rPr>
            </w:pPr>
          </w:p>
        </w:tc>
      </w:tr>
      <w:tr w:rsidR="0022688C" w:rsidRPr="00BE2E6D" w14:paraId="009ACC8E" w14:textId="77777777" w:rsidTr="0022688C">
        <w:tc>
          <w:tcPr>
            <w:tcW w:w="567" w:type="dxa"/>
          </w:tcPr>
          <w:p w14:paraId="57CEDEF8"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20.</w:t>
            </w:r>
          </w:p>
        </w:tc>
        <w:tc>
          <w:tcPr>
            <w:tcW w:w="4106" w:type="dxa"/>
            <w:vAlign w:val="center"/>
          </w:tcPr>
          <w:p w14:paraId="364CA6B6"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Analoginis 4-20mA išėjimo terminalas</w:t>
            </w:r>
          </w:p>
        </w:tc>
        <w:tc>
          <w:tcPr>
            <w:tcW w:w="2977" w:type="dxa"/>
            <w:vAlign w:val="center"/>
          </w:tcPr>
          <w:p w14:paraId="35A46D0F"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Ne mažiau 1vnt.</w:t>
            </w:r>
          </w:p>
        </w:tc>
        <w:tc>
          <w:tcPr>
            <w:tcW w:w="2131" w:type="dxa"/>
          </w:tcPr>
          <w:p w14:paraId="7FF8A339" w14:textId="77777777" w:rsidR="00A0371E" w:rsidRPr="00BE2E6D" w:rsidRDefault="00A0371E" w:rsidP="00B76D1A">
            <w:pPr>
              <w:jc w:val="center"/>
              <w:rPr>
                <w:rFonts w:asciiTheme="minorHAnsi" w:hAnsiTheme="minorHAnsi" w:cstheme="minorHAnsi"/>
                <w:sz w:val="22"/>
                <w:szCs w:val="22"/>
              </w:rPr>
            </w:pPr>
          </w:p>
        </w:tc>
      </w:tr>
      <w:tr w:rsidR="0022688C" w:rsidRPr="00BE2E6D" w14:paraId="1FD5D312" w14:textId="77777777" w:rsidTr="0022688C">
        <w:tc>
          <w:tcPr>
            <w:tcW w:w="567" w:type="dxa"/>
          </w:tcPr>
          <w:p w14:paraId="4DA60707"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21.</w:t>
            </w:r>
          </w:p>
        </w:tc>
        <w:tc>
          <w:tcPr>
            <w:tcW w:w="4106" w:type="dxa"/>
            <w:vAlign w:val="center"/>
          </w:tcPr>
          <w:p w14:paraId="75686E29"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Variklio srovės perdavimas analoginiu išėjimu</w:t>
            </w:r>
          </w:p>
        </w:tc>
        <w:tc>
          <w:tcPr>
            <w:tcW w:w="2977" w:type="dxa"/>
            <w:vAlign w:val="center"/>
          </w:tcPr>
          <w:p w14:paraId="4256FF4C"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1E8CEFBC" w14:textId="77777777" w:rsidR="00A0371E" w:rsidRPr="00BE2E6D" w:rsidRDefault="00A0371E" w:rsidP="00B76D1A">
            <w:pPr>
              <w:jc w:val="center"/>
              <w:rPr>
                <w:rFonts w:asciiTheme="minorHAnsi" w:hAnsiTheme="minorHAnsi" w:cstheme="minorHAnsi"/>
                <w:sz w:val="22"/>
                <w:szCs w:val="22"/>
              </w:rPr>
            </w:pPr>
          </w:p>
        </w:tc>
      </w:tr>
      <w:tr w:rsidR="0022688C" w:rsidRPr="00BE2E6D" w14:paraId="723A99FC" w14:textId="77777777" w:rsidTr="0022688C">
        <w:tc>
          <w:tcPr>
            <w:tcW w:w="567" w:type="dxa"/>
          </w:tcPr>
          <w:p w14:paraId="690F0FDC"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22.</w:t>
            </w:r>
          </w:p>
        </w:tc>
        <w:tc>
          <w:tcPr>
            <w:tcW w:w="4106" w:type="dxa"/>
            <w:vAlign w:val="center"/>
          </w:tcPr>
          <w:p w14:paraId="01E05F37"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Keičiamas analoginio išėjimo perdavimo koeficientas</w:t>
            </w:r>
          </w:p>
        </w:tc>
        <w:tc>
          <w:tcPr>
            <w:tcW w:w="2977" w:type="dxa"/>
            <w:vAlign w:val="center"/>
          </w:tcPr>
          <w:p w14:paraId="17B170DD"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0D438464" w14:textId="77777777" w:rsidR="00A0371E" w:rsidRPr="00BE2E6D" w:rsidRDefault="00A0371E" w:rsidP="00B76D1A">
            <w:pPr>
              <w:jc w:val="center"/>
              <w:rPr>
                <w:rFonts w:asciiTheme="minorHAnsi" w:hAnsiTheme="minorHAnsi" w:cstheme="minorHAnsi"/>
                <w:sz w:val="22"/>
                <w:szCs w:val="22"/>
              </w:rPr>
            </w:pPr>
          </w:p>
        </w:tc>
      </w:tr>
      <w:tr w:rsidR="0022688C" w:rsidRPr="00BE2E6D" w14:paraId="48ECF62D" w14:textId="77777777" w:rsidTr="0022688C">
        <w:tc>
          <w:tcPr>
            <w:tcW w:w="567" w:type="dxa"/>
          </w:tcPr>
          <w:p w14:paraId="4D325873"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23.</w:t>
            </w:r>
          </w:p>
        </w:tc>
        <w:tc>
          <w:tcPr>
            <w:tcW w:w="4106" w:type="dxa"/>
            <w:vAlign w:val="center"/>
          </w:tcPr>
          <w:p w14:paraId="1F781004"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Programuojamos išėjimo relės</w:t>
            </w:r>
          </w:p>
        </w:tc>
        <w:tc>
          <w:tcPr>
            <w:tcW w:w="2977" w:type="dxa"/>
            <w:vAlign w:val="center"/>
          </w:tcPr>
          <w:p w14:paraId="5C0B33EE"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Ne mažiau 3vnt.</w:t>
            </w:r>
          </w:p>
        </w:tc>
        <w:tc>
          <w:tcPr>
            <w:tcW w:w="2131" w:type="dxa"/>
          </w:tcPr>
          <w:p w14:paraId="34D4206E" w14:textId="77777777" w:rsidR="00A0371E" w:rsidRPr="00BE2E6D" w:rsidRDefault="00A0371E" w:rsidP="00B76D1A">
            <w:pPr>
              <w:jc w:val="center"/>
              <w:rPr>
                <w:rFonts w:asciiTheme="minorHAnsi" w:hAnsiTheme="minorHAnsi" w:cstheme="minorHAnsi"/>
                <w:sz w:val="22"/>
                <w:szCs w:val="22"/>
              </w:rPr>
            </w:pPr>
          </w:p>
        </w:tc>
      </w:tr>
      <w:tr w:rsidR="0022688C" w:rsidRPr="00BE2E6D" w14:paraId="6D935E52" w14:textId="77777777" w:rsidTr="0022688C">
        <w:tc>
          <w:tcPr>
            <w:tcW w:w="567" w:type="dxa"/>
          </w:tcPr>
          <w:p w14:paraId="45ACEA7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24.</w:t>
            </w:r>
          </w:p>
        </w:tc>
        <w:tc>
          <w:tcPr>
            <w:tcW w:w="4106" w:type="dxa"/>
            <w:vAlign w:val="center"/>
          </w:tcPr>
          <w:p w14:paraId="15ACF549"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Išėjimo relės funkcija:  dirba</w:t>
            </w:r>
          </w:p>
        </w:tc>
        <w:tc>
          <w:tcPr>
            <w:tcW w:w="2977" w:type="dxa"/>
            <w:vAlign w:val="center"/>
          </w:tcPr>
          <w:p w14:paraId="274AC19F"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79F2AAE7" w14:textId="77777777" w:rsidR="00A0371E" w:rsidRPr="00BE2E6D" w:rsidRDefault="00A0371E" w:rsidP="00B76D1A">
            <w:pPr>
              <w:jc w:val="center"/>
              <w:rPr>
                <w:rFonts w:asciiTheme="minorHAnsi" w:hAnsiTheme="minorHAnsi" w:cstheme="minorHAnsi"/>
                <w:sz w:val="22"/>
                <w:szCs w:val="22"/>
              </w:rPr>
            </w:pPr>
          </w:p>
        </w:tc>
      </w:tr>
      <w:tr w:rsidR="0022688C" w:rsidRPr="00BE2E6D" w14:paraId="7DCB9785" w14:textId="77777777" w:rsidTr="0022688C">
        <w:tc>
          <w:tcPr>
            <w:tcW w:w="567" w:type="dxa"/>
          </w:tcPr>
          <w:p w14:paraId="49965A1D"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25.</w:t>
            </w:r>
          </w:p>
        </w:tc>
        <w:tc>
          <w:tcPr>
            <w:tcW w:w="4106" w:type="dxa"/>
            <w:vAlign w:val="center"/>
          </w:tcPr>
          <w:p w14:paraId="280BDAC9"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Išėjimo relės funkcija:  pilna įtampa</w:t>
            </w:r>
          </w:p>
        </w:tc>
        <w:tc>
          <w:tcPr>
            <w:tcW w:w="2977" w:type="dxa"/>
            <w:vAlign w:val="center"/>
          </w:tcPr>
          <w:p w14:paraId="69D51919"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2F30CA3F" w14:textId="77777777" w:rsidR="00A0371E" w:rsidRPr="00BE2E6D" w:rsidRDefault="00A0371E" w:rsidP="00B76D1A">
            <w:pPr>
              <w:jc w:val="center"/>
              <w:rPr>
                <w:rFonts w:asciiTheme="minorHAnsi" w:hAnsiTheme="minorHAnsi" w:cstheme="minorHAnsi"/>
                <w:sz w:val="22"/>
                <w:szCs w:val="22"/>
              </w:rPr>
            </w:pPr>
          </w:p>
        </w:tc>
      </w:tr>
      <w:tr w:rsidR="0022688C" w:rsidRPr="00BE2E6D" w14:paraId="006FCEE2" w14:textId="77777777" w:rsidTr="0022688C">
        <w:tc>
          <w:tcPr>
            <w:tcW w:w="567" w:type="dxa"/>
          </w:tcPr>
          <w:p w14:paraId="0680B1D8"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26.</w:t>
            </w:r>
          </w:p>
        </w:tc>
        <w:tc>
          <w:tcPr>
            <w:tcW w:w="4106" w:type="dxa"/>
            <w:vAlign w:val="center"/>
          </w:tcPr>
          <w:p w14:paraId="12336DEF"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Išėjimo relės funkcija:  nėra gedimo</w:t>
            </w:r>
          </w:p>
        </w:tc>
        <w:tc>
          <w:tcPr>
            <w:tcW w:w="2977" w:type="dxa"/>
            <w:vAlign w:val="center"/>
          </w:tcPr>
          <w:p w14:paraId="5A0D21B8"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44D37D04" w14:textId="77777777" w:rsidR="00A0371E" w:rsidRPr="00BE2E6D" w:rsidRDefault="00A0371E" w:rsidP="00B76D1A">
            <w:pPr>
              <w:jc w:val="center"/>
              <w:rPr>
                <w:rFonts w:asciiTheme="minorHAnsi" w:hAnsiTheme="minorHAnsi" w:cstheme="minorHAnsi"/>
                <w:sz w:val="22"/>
                <w:szCs w:val="22"/>
              </w:rPr>
            </w:pPr>
          </w:p>
        </w:tc>
      </w:tr>
      <w:tr w:rsidR="0022688C" w:rsidRPr="00BE2E6D" w14:paraId="79463B32" w14:textId="77777777" w:rsidTr="0022688C">
        <w:tc>
          <w:tcPr>
            <w:tcW w:w="567" w:type="dxa"/>
          </w:tcPr>
          <w:p w14:paraId="5C607211"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27.</w:t>
            </w:r>
          </w:p>
        </w:tc>
        <w:tc>
          <w:tcPr>
            <w:tcW w:w="4106" w:type="dxa"/>
            <w:vAlign w:val="center"/>
          </w:tcPr>
          <w:p w14:paraId="7B04D854"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Valdymo galimybė įrenginio klaviatūros pagalba</w:t>
            </w:r>
          </w:p>
        </w:tc>
        <w:tc>
          <w:tcPr>
            <w:tcW w:w="2977" w:type="dxa"/>
            <w:vAlign w:val="center"/>
          </w:tcPr>
          <w:p w14:paraId="03EC183D"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136A8A3E" w14:textId="77777777" w:rsidR="00A0371E" w:rsidRPr="00BE2E6D" w:rsidRDefault="00A0371E" w:rsidP="00B76D1A">
            <w:pPr>
              <w:jc w:val="center"/>
              <w:rPr>
                <w:rFonts w:asciiTheme="minorHAnsi" w:hAnsiTheme="minorHAnsi" w:cstheme="minorHAnsi"/>
                <w:sz w:val="22"/>
                <w:szCs w:val="22"/>
              </w:rPr>
            </w:pPr>
          </w:p>
        </w:tc>
      </w:tr>
      <w:tr w:rsidR="0022688C" w:rsidRPr="00BE2E6D" w14:paraId="0F14C440" w14:textId="77777777" w:rsidTr="0022688C">
        <w:tc>
          <w:tcPr>
            <w:tcW w:w="567" w:type="dxa"/>
          </w:tcPr>
          <w:p w14:paraId="1659E2BB"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lastRenderedPageBreak/>
              <w:t>28.</w:t>
            </w:r>
          </w:p>
        </w:tc>
        <w:tc>
          <w:tcPr>
            <w:tcW w:w="4106" w:type="dxa"/>
            <w:vAlign w:val="center"/>
          </w:tcPr>
          <w:p w14:paraId="115BD343"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Atskiras mygtukas vietinio/distancinio valdymo perjungimui</w:t>
            </w:r>
          </w:p>
        </w:tc>
        <w:tc>
          <w:tcPr>
            <w:tcW w:w="2977" w:type="dxa"/>
            <w:vAlign w:val="center"/>
          </w:tcPr>
          <w:p w14:paraId="0AC47514"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2DCC3B89" w14:textId="77777777" w:rsidR="00A0371E" w:rsidRPr="00BE2E6D" w:rsidRDefault="00A0371E" w:rsidP="00B76D1A">
            <w:pPr>
              <w:jc w:val="center"/>
              <w:rPr>
                <w:rFonts w:asciiTheme="minorHAnsi" w:hAnsiTheme="minorHAnsi" w:cstheme="minorHAnsi"/>
                <w:sz w:val="22"/>
                <w:szCs w:val="22"/>
              </w:rPr>
            </w:pPr>
          </w:p>
        </w:tc>
      </w:tr>
      <w:tr w:rsidR="0022688C" w:rsidRPr="00BE2E6D" w14:paraId="58F285DD" w14:textId="77777777" w:rsidTr="0022688C">
        <w:tc>
          <w:tcPr>
            <w:tcW w:w="567" w:type="dxa"/>
          </w:tcPr>
          <w:p w14:paraId="2AB977A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29.</w:t>
            </w:r>
          </w:p>
        </w:tc>
        <w:tc>
          <w:tcPr>
            <w:tcW w:w="4106" w:type="dxa"/>
            <w:vAlign w:val="center"/>
          </w:tcPr>
          <w:p w14:paraId="28314367"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Distancinio valdymo galimybė</w:t>
            </w:r>
          </w:p>
        </w:tc>
        <w:tc>
          <w:tcPr>
            <w:tcW w:w="2977" w:type="dxa"/>
            <w:vAlign w:val="center"/>
          </w:tcPr>
          <w:p w14:paraId="04F37D32"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0C16922D" w14:textId="77777777" w:rsidR="00A0371E" w:rsidRPr="00BE2E6D" w:rsidRDefault="00A0371E" w:rsidP="00B76D1A">
            <w:pPr>
              <w:jc w:val="center"/>
              <w:rPr>
                <w:rFonts w:asciiTheme="minorHAnsi" w:hAnsiTheme="minorHAnsi" w:cstheme="minorHAnsi"/>
                <w:sz w:val="22"/>
                <w:szCs w:val="22"/>
              </w:rPr>
            </w:pPr>
          </w:p>
        </w:tc>
      </w:tr>
      <w:tr w:rsidR="0022688C" w:rsidRPr="00BE2E6D" w14:paraId="5901DA91" w14:textId="77777777" w:rsidTr="0022688C">
        <w:tc>
          <w:tcPr>
            <w:tcW w:w="567" w:type="dxa"/>
          </w:tcPr>
          <w:p w14:paraId="6B064DFE"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30.</w:t>
            </w:r>
          </w:p>
        </w:tc>
        <w:tc>
          <w:tcPr>
            <w:tcW w:w="4106" w:type="dxa"/>
            <w:vAlign w:val="center"/>
          </w:tcPr>
          <w:p w14:paraId="6BEAF9E3"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Spausdintos plokštės padengimas apsauginiu lako sluoksniu</w:t>
            </w:r>
          </w:p>
        </w:tc>
        <w:tc>
          <w:tcPr>
            <w:tcW w:w="2977" w:type="dxa"/>
            <w:vAlign w:val="center"/>
          </w:tcPr>
          <w:p w14:paraId="308179F8"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7230E659" w14:textId="77777777" w:rsidR="00A0371E" w:rsidRPr="00BE2E6D" w:rsidRDefault="00A0371E" w:rsidP="00B76D1A">
            <w:pPr>
              <w:jc w:val="center"/>
              <w:rPr>
                <w:rFonts w:asciiTheme="minorHAnsi" w:hAnsiTheme="minorHAnsi" w:cstheme="minorHAnsi"/>
                <w:sz w:val="22"/>
                <w:szCs w:val="22"/>
              </w:rPr>
            </w:pPr>
          </w:p>
        </w:tc>
      </w:tr>
      <w:tr w:rsidR="0022688C" w:rsidRPr="00BE2E6D" w14:paraId="36302719" w14:textId="77777777" w:rsidTr="0022688C">
        <w:tc>
          <w:tcPr>
            <w:tcW w:w="567" w:type="dxa"/>
          </w:tcPr>
          <w:p w14:paraId="372ADECB"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31.</w:t>
            </w:r>
          </w:p>
        </w:tc>
        <w:tc>
          <w:tcPr>
            <w:tcW w:w="4106" w:type="dxa"/>
            <w:vAlign w:val="center"/>
          </w:tcPr>
          <w:p w14:paraId="02B1DDBA"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Galimybė prijungti išnešamą valdymo pultą</w:t>
            </w:r>
          </w:p>
        </w:tc>
        <w:tc>
          <w:tcPr>
            <w:tcW w:w="2977" w:type="dxa"/>
            <w:vAlign w:val="center"/>
          </w:tcPr>
          <w:p w14:paraId="7C93E316"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507BBDE0" w14:textId="77777777" w:rsidR="00A0371E" w:rsidRPr="00BE2E6D" w:rsidRDefault="00A0371E" w:rsidP="00B76D1A">
            <w:pPr>
              <w:jc w:val="center"/>
              <w:rPr>
                <w:rFonts w:asciiTheme="minorHAnsi" w:hAnsiTheme="minorHAnsi" w:cstheme="minorHAnsi"/>
                <w:sz w:val="22"/>
                <w:szCs w:val="22"/>
              </w:rPr>
            </w:pPr>
          </w:p>
        </w:tc>
      </w:tr>
      <w:tr w:rsidR="0022688C" w:rsidRPr="00BE2E6D" w14:paraId="3E09563D" w14:textId="77777777" w:rsidTr="0022688C">
        <w:tc>
          <w:tcPr>
            <w:tcW w:w="567" w:type="dxa"/>
          </w:tcPr>
          <w:p w14:paraId="7058B30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32.</w:t>
            </w:r>
          </w:p>
        </w:tc>
        <w:tc>
          <w:tcPr>
            <w:tcW w:w="4106" w:type="dxa"/>
            <w:vAlign w:val="center"/>
          </w:tcPr>
          <w:p w14:paraId="15DA4382"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Visų parametrų pavadinimai, pranešimai apie klaidas, įspėjimai ir kita informacija turi būti pateikiama paprastu tekstu, kuris leistų naudotojui suprasti rodomą informaciją be instrukcijos ar simbolių lentelės.</w:t>
            </w:r>
          </w:p>
        </w:tc>
        <w:tc>
          <w:tcPr>
            <w:tcW w:w="2977" w:type="dxa"/>
            <w:vAlign w:val="center"/>
          </w:tcPr>
          <w:p w14:paraId="715C8BD8"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066DD176" w14:textId="77777777" w:rsidR="00A0371E" w:rsidRPr="00BE2E6D" w:rsidRDefault="00A0371E" w:rsidP="00B76D1A">
            <w:pPr>
              <w:jc w:val="center"/>
              <w:rPr>
                <w:rFonts w:asciiTheme="minorHAnsi" w:hAnsiTheme="minorHAnsi" w:cstheme="minorHAnsi"/>
                <w:sz w:val="22"/>
                <w:szCs w:val="22"/>
              </w:rPr>
            </w:pPr>
          </w:p>
        </w:tc>
      </w:tr>
      <w:tr w:rsidR="0022688C" w:rsidRPr="00BE2E6D" w14:paraId="6CCF14DD" w14:textId="77777777" w:rsidTr="0022688C">
        <w:tc>
          <w:tcPr>
            <w:tcW w:w="567" w:type="dxa"/>
          </w:tcPr>
          <w:p w14:paraId="073E28BF"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33.</w:t>
            </w:r>
          </w:p>
        </w:tc>
        <w:tc>
          <w:tcPr>
            <w:tcW w:w="4106" w:type="dxa"/>
            <w:vAlign w:val="center"/>
          </w:tcPr>
          <w:p w14:paraId="76ADDEE8"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Parametrų keitimas, išsaugojimas ir atkūrimas kompiuteriu nemokama programa (suderinama su 64 bitų  Windows 11) USB ar panašia sąsaja, nereikalaujančia specialių keitiklių</w:t>
            </w:r>
          </w:p>
        </w:tc>
        <w:tc>
          <w:tcPr>
            <w:tcW w:w="2977" w:type="dxa"/>
            <w:vAlign w:val="center"/>
          </w:tcPr>
          <w:p w14:paraId="074D5AFA"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3DA7E37D" w14:textId="77777777" w:rsidR="00A0371E" w:rsidRPr="00BE2E6D" w:rsidRDefault="00A0371E" w:rsidP="00B76D1A">
            <w:pPr>
              <w:jc w:val="center"/>
              <w:rPr>
                <w:rFonts w:asciiTheme="minorHAnsi" w:hAnsiTheme="minorHAnsi" w:cstheme="minorHAnsi"/>
                <w:sz w:val="22"/>
                <w:szCs w:val="22"/>
              </w:rPr>
            </w:pPr>
          </w:p>
        </w:tc>
      </w:tr>
      <w:tr w:rsidR="0022688C" w:rsidRPr="00BE2E6D" w14:paraId="42C5AAB3" w14:textId="77777777" w:rsidTr="0022688C">
        <w:tc>
          <w:tcPr>
            <w:tcW w:w="567" w:type="dxa"/>
          </w:tcPr>
          <w:p w14:paraId="5F60560C"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34.</w:t>
            </w:r>
          </w:p>
        </w:tc>
        <w:tc>
          <w:tcPr>
            <w:tcW w:w="4106" w:type="dxa"/>
          </w:tcPr>
          <w:p w14:paraId="0DD1FCA1" w14:textId="77777777" w:rsidR="00A0371E" w:rsidRPr="00BE2E6D" w:rsidRDefault="00A0371E" w:rsidP="00B76D1A">
            <w:pPr>
              <w:ind w:right="278"/>
              <w:contextualSpacing/>
              <w:rPr>
                <w:rFonts w:asciiTheme="minorHAnsi" w:hAnsiTheme="minorHAnsi" w:cstheme="minorHAnsi"/>
                <w:iCs/>
                <w:color w:val="000000"/>
                <w:sz w:val="22"/>
                <w:szCs w:val="22"/>
              </w:rPr>
            </w:pPr>
            <w:r w:rsidRPr="00BE2E6D">
              <w:rPr>
                <w:rFonts w:asciiTheme="minorHAnsi" w:hAnsiTheme="minorHAnsi" w:cstheme="minorHAnsi"/>
                <w:iCs/>
                <w:color w:val="000000"/>
                <w:sz w:val="22"/>
                <w:szCs w:val="22"/>
              </w:rPr>
              <w:t>Tiekėjas privalo pateikti užtikrinimą, jog Lietuvoje yra veikianti šios rūšies įrenginių priežiūros ir remonto tarnyba.</w:t>
            </w:r>
          </w:p>
        </w:tc>
        <w:tc>
          <w:tcPr>
            <w:tcW w:w="2977" w:type="dxa"/>
            <w:vAlign w:val="center"/>
          </w:tcPr>
          <w:p w14:paraId="4BD5600A"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53D23846" w14:textId="77777777" w:rsidR="00A0371E" w:rsidRPr="00BE2E6D" w:rsidRDefault="00A0371E" w:rsidP="00B76D1A">
            <w:pPr>
              <w:jc w:val="center"/>
              <w:rPr>
                <w:rFonts w:asciiTheme="minorHAnsi" w:hAnsiTheme="minorHAnsi" w:cstheme="minorHAnsi"/>
                <w:sz w:val="22"/>
                <w:szCs w:val="22"/>
              </w:rPr>
            </w:pPr>
          </w:p>
        </w:tc>
      </w:tr>
      <w:tr w:rsidR="0022688C" w:rsidRPr="00BE2E6D" w14:paraId="409DF2BE" w14:textId="77777777" w:rsidTr="0022688C">
        <w:tc>
          <w:tcPr>
            <w:tcW w:w="567" w:type="dxa"/>
          </w:tcPr>
          <w:p w14:paraId="343263A1" w14:textId="77777777" w:rsidR="00A0371E" w:rsidRPr="00BE2E6D" w:rsidRDefault="00A0371E" w:rsidP="00B76D1A">
            <w:pPr>
              <w:jc w:val="center"/>
              <w:rPr>
                <w:rFonts w:asciiTheme="minorHAnsi" w:hAnsiTheme="minorHAnsi" w:cstheme="minorHAnsi"/>
                <w:sz w:val="22"/>
                <w:szCs w:val="22"/>
              </w:rPr>
            </w:pPr>
            <w:r w:rsidRPr="00BE2E6D">
              <w:rPr>
                <w:rFonts w:asciiTheme="minorHAnsi" w:hAnsiTheme="minorHAnsi" w:cstheme="minorHAnsi"/>
                <w:sz w:val="22"/>
                <w:szCs w:val="22"/>
              </w:rPr>
              <w:t>35.</w:t>
            </w:r>
          </w:p>
        </w:tc>
        <w:tc>
          <w:tcPr>
            <w:tcW w:w="4106" w:type="dxa"/>
            <w:vAlign w:val="center"/>
          </w:tcPr>
          <w:p w14:paraId="0C24DFB9" w14:textId="77777777" w:rsidR="00A0371E" w:rsidRPr="00BE2E6D" w:rsidRDefault="00A0371E" w:rsidP="00B76D1A">
            <w:pPr>
              <w:rPr>
                <w:rFonts w:asciiTheme="minorHAnsi" w:hAnsiTheme="minorHAnsi" w:cstheme="minorHAnsi"/>
                <w:sz w:val="22"/>
                <w:szCs w:val="22"/>
              </w:rPr>
            </w:pPr>
            <w:r w:rsidRPr="00BE2E6D">
              <w:rPr>
                <w:rFonts w:asciiTheme="minorHAnsi" w:hAnsiTheme="minorHAnsi" w:cstheme="minorHAnsi"/>
                <w:sz w:val="22"/>
                <w:szCs w:val="22"/>
              </w:rPr>
              <w:t>CE ženklinimas</w:t>
            </w:r>
          </w:p>
        </w:tc>
        <w:tc>
          <w:tcPr>
            <w:tcW w:w="2977" w:type="dxa"/>
            <w:vAlign w:val="center"/>
          </w:tcPr>
          <w:p w14:paraId="7DA77393" w14:textId="77777777" w:rsidR="00A0371E" w:rsidRPr="00BE2E6D" w:rsidRDefault="00A0371E" w:rsidP="00C76F2D">
            <w:pPr>
              <w:jc w:val="center"/>
              <w:rPr>
                <w:rFonts w:asciiTheme="minorHAnsi" w:hAnsiTheme="minorHAnsi" w:cstheme="minorHAnsi"/>
                <w:sz w:val="22"/>
                <w:szCs w:val="22"/>
              </w:rPr>
            </w:pPr>
            <w:r w:rsidRPr="00BE2E6D">
              <w:rPr>
                <w:rFonts w:asciiTheme="minorHAnsi" w:hAnsiTheme="minorHAnsi" w:cstheme="minorHAnsi"/>
                <w:sz w:val="22"/>
                <w:szCs w:val="22"/>
              </w:rPr>
              <w:t>Taip</w:t>
            </w:r>
          </w:p>
        </w:tc>
        <w:tc>
          <w:tcPr>
            <w:tcW w:w="2131" w:type="dxa"/>
          </w:tcPr>
          <w:p w14:paraId="1C09D786" w14:textId="77777777" w:rsidR="00A0371E" w:rsidRPr="00BE2E6D" w:rsidRDefault="00A0371E" w:rsidP="00B76D1A">
            <w:pPr>
              <w:jc w:val="center"/>
              <w:rPr>
                <w:rFonts w:asciiTheme="minorHAnsi" w:hAnsiTheme="minorHAnsi" w:cstheme="minorHAnsi"/>
                <w:sz w:val="22"/>
                <w:szCs w:val="22"/>
              </w:rPr>
            </w:pPr>
          </w:p>
        </w:tc>
      </w:tr>
    </w:tbl>
    <w:p w14:paraId="131C6D92" w14:textId="77777777" w:rsidR="00935CD4" w:rsidRPr="00BE2E6D" w:rsidRDefault="00935CD4" w:rsidP="00935CD4">
      <w:pPr>
        <w:rPr>
          <w:rFonts w:asciiTheme="minorHAnsi" w:hAnsiTheme="minorHAnsi" w:cstheme="minorHAnsi"/>
          <w:sz w:val="22"/>
          <w:szCs w:val="22"/>
          <w:lang w:eastAsia="en-US"/>
        </w:rPr>
      </w:pPr>
    </w:p>
    <w:p w14:paraId="1BDEC7C6" w14:textId="144FCF2F" w:rsidR="00284C0A" w:rsidRPr="00BE2E6D" w:rsidRDefault="00973A87" w:rsidP="00284C0A">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bCs/>
          <w:sz w:val="22"/>
          <w:szCs w:val="22"/>
          <w:bdr w:val="none" w:sz="0" w:space="0" w:color="auto" w:frame="1"/>
        </w:rPr>
        <w:t>4</w:t>
      </w:r>
      <w:r w:rsidR="00D125E4" w:rsidRPr="00BE2E6D">
        <w:rPr>
          <w:rFonts w:asciiTheme="minorHAnsi" w:eastAsia="Arial Unicode MS" w:hAnsiTheme="minorHAnsi" w:cstheme="minorHAnsi"/>
          <w:b/>
          <w:bCs/>
          <w:sz w:val="22"/>
          <w:szCs w:val="22"/>
          <w:bdr w:val="none" w:sz="0" w:space="0" w:color="auto" w:frame="1"/>
        </w:rPr>
        <w:t xml:space="preserve">. </w:t>
      </w:r>
      <w:r w:rsidR="00D125E4" w:rsidRPr="00BE2E6D">
        <w:rPr>
          <w:rFonts w:asciiTheme="minorHAnsi" w:eastAsia="Arial Unicode MS" w:hAnsiTheme="minorHAnsi" w:cstheme="minorHAnsi"/>
          <w:b/>
          <w:sz w:val="22"/>
          <w:szCs w:val="22"/>
          <w:bdr w:val="none" w:sz="0" w:space="0" w:color="auto" w:frame="1"/>
        </w:rPr>
        <w:t xml:space="preserve"> </w:t>
      </w:r>
      <w:r w:rsidR="00433D86" w:rsidRPr="00BE2E6D">
        <w:rPr>
          <w:rFonts w:asciiTheme="minorHAnsi" w:eastAsia="Arial Unicode MS" w:hAnsiTheme="minorHAnsi" w:cstheme="minorHAnsi"/>
          <w:b/>
          <w:sz w:val="22"/>
          <w:szCs w:val="22"/>
          <w:bdr w:val="none" w:sz="0" w:space="0" w:color="auto" w:frame="1"/>
        </w:rPr>
        <w:t>PASIŪLYMO KAINA</w:t>
      </w:r>
    </w:p>
    <w:tbl>
      <w:tblPr>
        <w:tblStyle w:val="Lentelstinklelis"/>
        <w:tblW w:w="0" w:type="auto"/>
        <w:tblInd w:w="-5" w:type="dxa"/>
        <w:tblLook w:val="04A0" w:firstRow="1" w:lastRow="0" w:firstColumn="1" w:lastColumn="0" w:noHBand="0" w:noVBand="1"/>
      </w:tblPr>
      <w:tblGrid>
        <w:gridCol w:w="540"/>
        <w:gridCol w:w="4989"/>
        <w:gridCol w:w="1559"/>
        <w:gridCol w:w="1276"/>
        <w:gridCol w:w="1299"/>
      </w:tblGrid>
      <w:tr w:rsidR="00632F58" w:rsidRPr="00BE2E6D" w14:paraId="1BDEC7EF" w14:textId="762D9466" w:rsidTr="00C76F2D">
        <w:tc>
          <w:tcPr>
            <w:tcW w:w="540" w:type="dxa"/>
            <w:shd w:val="clear" w:color="auto" w:fill="F2F2F2" w:themeFill="background1" w:themeFillShade="F2"/>
            <w:vAlign w:val="center"/>
          </w:tcPr>
          <w:p w14:paraId="1BDEC7EA" w14:textId="77777777" w:rsidR="00632F58" w:rsidRPr="00BE2E6D" w:rsidRDefault="00632F58" w:rsidP="00632F58">
            <w:pPr>
              <w:jc w:val="center"/>
              <w:rPr>
                <w:rFonts w:asciiTheme="minorHAnsi" w:hAnsiTheme="minorHAnsi" w:cstheme="minorHAnsi"/>
                <w:b/>
                <w:sz w:val="22"/>
                <w:szCs w:val="22"/>
              </w:rPr>
            </w:pPr>
            <w:r w:rsidRPr="00BE2E6D">
              <w:rPr>
                <w:rFonts w:asciiTheme="minorHAnsi" w:hAnsiTheme="minorHAnsi" w:cstheme="minorHAnsi"/>
                <w:b/>
                <w:sz w:val="22"/>
                <w:szCs w:val="22"/>
              </w:rPr>
              <w:t>Eil. Nr.</w:t>
            </w:r>
          </w:p>
        </w:tc>
        <w:tc>
          <w:tcPr>
            <w:tcW w:w="4989" w:type="dxa"/>
            <w:shd w:val="clear" w:color="auto" w:fill="F2F2F2" w:themeFill="background1" w:themeFillShade="F2"/>
            <w:vAlign w:val="center"/>
          </w:tcPr>
          <w:p w14:paraId="1BDEC7EB" w14:textId="77777777" w:rsidR="00632F58" w:rsidRPr="00BE2E6D" w:rsidRDefault="00632F58" w:rsidP="00632F58">
            <w:pPr>
              <w:jc w:val="center"/>
              <w:rPr>
                <w:rFonts w:asciiTheme="minorHAnsi" w:hAnsiTheme="minorHAnsi" w:cstheme="minorHAnsi"/>
                <w:b/>
                <w:sz w:val="22"/>
                <w:szCs w:val="22"/>
              </w:rPr>
            </w:pPr>
            <w:r w:rsidRPr="00BE2E6D">
              <w:rPr>
                <w:rFonts w:asciiTheme="minorHAnsi" w:hAnsiTheme="minorHAnsi" w:cstheme="minorHAnsi"/>
                <w:b/>
                <w:sz w:val="22"/>
                <w:szCs w:val="22"/>
              </w:rPr>
              <w:t>Pirkimo objekto pavadinimas</w:t>
            </w:r>
          </w:p>
        </w:tc>
        <w:tc>
          <w:tcPr>
            <w:tcW w:w="1559" w:type="dxa"/>
            <w:shd w:val="clear" w:color="auto" w:fill="F2F2F2" w:themeFill="background1" w:themeFillShade="F2"/>
            <w:vAlign w:val="center"/>
          </w:tcPr>
          <w:p w14:paraId="01452E58" w14:textId="77777777" w:rsidR="00632F58" w:rsidRPr="00BE2E6D" w:rsidRDefault="00632F58" w:rsidP="00632F58">
            <w:pPr>
              <w:jc w:val="center"/>
              <w:rPr>
                <w:rFonts w:asciiTheme="minorHAnsi" w:hAnsiTheme="minorHAnsi" w:cstheme="minorHAnsi"/>
                <w:b/>
                <w:sz w:val="22"/>
                <w:szCs w:val="22"/>
                <w:lang w:eastAsia="en-US"/>
              </w:rPr>
            </w:pPr>
            <w:r w:rsidRPr="00BE2E6D">
              <w:rPr>
                <w:rFonts w:asciiTheme="minorHAnsi" w:hAnsiTheme="minorHAnsi" w:cstheme="minorHAnsi"/>
                <w:b/>
                <w:sz w:val="22"/>
                <w:szCs w:val="22"/>
                <w:lang w:eastAsia="en-US"/>
              </w:rPr>
              <w:t>Kaina Eur,</w:t>
            </w:r>
          </w:p>
          <w:p w14:paraId="01DAE6F4" w14:textId="560F9FE4" w:rsidR="00632F58" w:rsidRPr="00BE2E6D" w:rsidRDefault="00632F58" w:rsidP="00632F58">
            <w:pPr>
              <w:jc w:val="center"/>
              <w:rPr>
                <w:rFonts w:asciiTheme="minorHAnsi" w:hAnsiTheme="minorHAnsi" w:cstheme="minorHAnsi"/>
                <w:b/>
                <w:sz w:val="22"/>
                <w:szCs w:val="22"/>
              </w:rPr>
            </w:pPr>
            <w:r w:rsidRPr="00BE2E6D">
              <w:rPr>
                <w:rFonts w:asciiTheme="minorHAnsi" w:hAnsiTheme="minorHAnsi" w:cstheme="minorHAnsi"/>
                <w:b/>
                <w:sz w:val="22"/>
                <w:szCs w:val="22"/>
                <w:lang w:eastAsia="en-US"/>
              </w:rPr>
              <w:t>be PVM</w:t>
            </w:r>
          </w:p>
        </w:tc>
        <w:tc>
          <w:tcPr>
            <w:tcW w:w="1276" w:type="dxa"/>
            <w:shd w:val="clear" w:color="auto" w:fill="F2F2F2" w:themeFill="background1" w:themeFillShade="F2"/>
            <w:vAlign w:val="center"/>
          </w:tcPr>
          <w:p w14:paraId="1BDEC7EE" w14:textId="318502CF" w:rsidR="00632F58" w:rsidRPr="00BE2E6D" w:rsidRDefault="00632F58" w:rsidP="00632F58">
            <w:pPr>
              <w:jc w:val="center"/>
              <w:rPr>
                <w:rFonts w:asciiTheme="minorHAnsi" w:hAnsiTheme="minorHAnsi" w:cstheme="minorHAnsi"/>
                <w:b/>
                <w:sz w:val="22"/>
                <w:szCs w:val="22"/>
              </w:rPr>
            </w:pPr>
            <w:r w:rsidRPr="00BE2E6D">
              <w:rPr>
                <w:rFonts w:asciiTheme="minorHAnsi" w:hAnsiTheme="minorHAnsi" w:cstheme="minorHAnsi"/>
                <w:b/>
                <w:sz w:val="22"/>
                <w:szCs w:val="22"/>
                <w:lang w:eastAsia="en-US"/>
              </w:rPr>
              <w:t>21 proc. PVM</w:t>
            </w:r>
          </w:p>
        </w:tc>
        <w:tc>
          <w:tcPr>
            <w:tcW w:w="1299" w:type="dxa"/>
            <w:shd w:val="clear" w:color="auto" w:fill="F2F2F2" w:themeFill="background1" w:themeFillShade="F2"/>
            <w:vAlign w:val="center"/>
          </w:tcPr>
          <w:p w14:paraId="0AA2B89E" w14:textId="77777777" w:rsidR="00632F58" w:rsidRPr="00BE2E6D" w:rsidRDefault="00632F58" w:rsidP="00632F58">
            <w:pPr>
              <w:jc w:val="center"/>
              <w:rPr>
                <w:rFonts w:asciiTheme="minorHAnsi" w:hAnsiTheme="minorHAnsi" w:cstheme="minorHAnsi"/>
                <w:b/>
                <w:sz w:val="22"/>
                <w:szCs w:val="22"/>
                <w:lang w:eastAsia="en-US"/>
              </w:rPr>
            </w:pPr>
            <w:r w:rsidRPr="00BE2E6D">
              <w:rPr>
                <w:rFonts w:asciiTheme="minorHAnsi" w:hAnsiTheme="minorHAnsi" w:cstheme="minorHAnsi"/>
                <w:b/>
                <w:sz w:val="22"/>
                <w:szCs w:val="22"/>
                <w:lang w:eastAsia="en-US"/>
              </w:rPr>
              <w:t>Kaina Eur,</w:t>
            </w:r>
          </w:p>
          <w:p w14:paraId="4DA302EB" w14:textId="1F913042" w:rsidR="00632F58" w:rsidRPr="00BE2E6D" w:rsidRDefault="00632F58" w:rsidP="00632F58">
            <w:pPr>
              <w:jc w:val="center"/>
              <w:rPr>
                <w:rFonts w:asciiTheme="minorHAnsi" w:hAnsiTheme="minorHAnsi" w:cstheme="minorHAnsi"/>
                <w:b/>
                <w:sz w:val="22"/>
                <w:szCs w:val="22"/>
              </w:rPr>
            </w:pPr>
            <w:r w:rsidRPr="00BE2E6D">
              <w:rPr>
                <w:rFonts w:asciiTheme="minorHAnsi" w:hAnsiTheme="minorHAnsi" w:cstheme="minorHAnsi"/>
                <w:b/>
                <w:sz w:val="22"/>
                <w:szCs w:val="22"/>
                <w:lang w:eastAsia="en-US"/>
              </w:rPr>
              <w:t>su PVM</w:t>
            </w:r>
          </w:p>
        </w:tc>
      </w:tr>
      <w:tr w:rsidR="00632F58" w:rsidRPr="00BE2E6D" w14:paraId="1BDEC7FB" w14:textId="69413BCC" w:rsidTr="00F705B4">
        <w:trPr>
          <w:trHeight w:val="1279"/>
        </w:trPr>
        <w:tc>
          <w:tcPr>
            <w:tcW w:w="540" w:type="dxa"/>
            <w:vAlign w:val="center"/>
          </w:tcPr>
          <w:p w14:paraId="6156B00B" w14:textId="5628356F" w:rsidR="00632F58" w:rsidRPr="00BE2E6D" w:rsidRDefault="00632F58" w:rsidP="00F35A3C">
            <w:pPr>
              <w:jc w:val="center"/>
              <w:rPr>
                <w:rFonts w:asciiTheme="minorHAnsi" w:hAnsiTheme="minorHAnsi" w:cstheme="minorHAnsi"/>
                <w:sz w:val="22"/>
                <w:szCs w:val="22"/>
              </w:rPr>
            </w:pPr>
            <w:r w:rsidRPr="00BE2E6D">
              <w:rPr>
                <w:rFonts w:asciiTheme="minorHAnsi" w:hAnsiTheme="minorHAnsi" w:cstheme="minorHAnsi"/>
                <w:sz w:val="22"/>
                <w:szCs w:val="22"/>
              </w:rPr>
              <w:t>1.</w:t>
            </w:r>
          </w:p>
        </w:tc>
        <w:tc>
          <w:tcPr>
            <w:tcW w:w="4989" w:type="dxa"/>
            <w:vAlign w:val="center"/>
          </w:tcPr>
          <w:p w14:paraId="1BDEC7F7" w14:textId="4D807D5C" w:rsidR="00632F58" w:rsidRPr="00BE2E6D" w:rsidRDefault="00632F58" w:rsidP="00F35A3C">
            <w:pPr>
              <w:rPr>
                <w:rFonts w:asciiTheme="minorHAnsi" w:hAnsiTheme="minorHAnsi" w:cstheme="minorHAnsi"/>
                <w:sz w:val="22"/>
                <w:szCs w:val="22"/>
              </w:rPr>
            </w:pPr>
            <w:r w:rsidRPr="00BE2E6D">
              <w:rPr>
                <w:rFonts w:asciiTheme="minorHAnsi" w:hAnsiTheme="minorHAnsi" w:cstheme="minorHAnsi"/>
                <w:sz w:val="22"/>
                <w:szCs w:val="22"/>
              </w:rPr>
              <w:t>NS-13 senųjų lėto paleidimo įrengimų keitimas naujais (Priedėlio Nr. 1 „Perkamų elektros įrenginių ir jų sumontavimo darbų žiniaraštis“ bendra suma)</w:t>
            </w:r>
          </w:p>
        </w:tc>
        <w:tc>
          <w:tcPr>
            <w:tcW w:w="1559" w:type="dxa"/>
            <w:vAlign w:val="center"/>
          </w:tcPr>
          <w:p w14:paraId="624D6157" w14:textId="0A3EA6A8" w:rsidR="00632F58" w:rsidRPr="00BE2E6D" w:rsidRDefault="00632F58" w:rsidP="00F35A3C">
            <w:pPr>
              <w:jc w:val="center"/>
              <w:rPr>
                <w:rFonts w:asciiTheme="minorHAnsi" w:hAnsiTheme="minorHAnsi" w:cstheme="minorHAnsi"/>
                <w:sz w:val="22"/>
                <w:szCs w:val="22"/>
              </w:rPr>
            </w:pPr>
          </w:p>
        </w:tc>
        <w:tc>
          <w:tcPr>
            <w:tcW w:w="1276" w:type="dxa"/>
          </w:tcPr>
          <w:p w14:paraId="1BDEC7FA" w14:textId="77777777" w:rsidR="00632F58" w:rsidRPr="00BE2E6D" w:rsidRDefault="00632F58" w:rsidP="00E346DA">
            <w:pPr>
              <w:rPr>
                <w:rFonts w:asciiTheme="minorHAnsi" w:hAnsiTheme="minorHAnsi" w:cstheme="minorHAnsi"/>
                <w:sz w:val="22"/>
                <w:szCs w:val="22"/>
              </w:rPr>
            </w:pPr>
          </w:p>
        </w:tc>
        <w:tc>
          <w:tcPr>
            <w:tcW w:w="1299" w:type="dxa"/>
          </w:tcPr>
          <w:p w14:paraId="069FFDDE" w14:textId="77777777" w:rsidR="00632F58" w:rsidRPr="00BE2E6D" w:rsidRDefault="00632F58" w:rsidP="00E346DA">
            <w:pPr>
              <w:rPr>
                <w:rFonts w:asciiTheme="minorHAnsi" w:hAnsiTheme="minorHAnsi" w:cstheme="minorHAnsi"/>
                <w:sz w:val="22"/>
                <w:szCs w:val="22"/>
              </w:rPr>
            </w:pPr>
          </w:p>
        </w:tc>
      </w:tr>
    </w:tbl>
    <w:p w14:paraId="1BDEC7FC" w14:textId="294F0E45"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BE2E6D" w:rsidRDefault="00284C0A" w:rsidP="00284C0A">
      <w:pPr>
        <w:spacing w:before="120"/>
        <w:jc w:val="both"/>
        <w:rPr>
          <w:rFonts w:asciiTheme="minorHAnsi" w:eastAsia="Arial Unicode MS" w:hAnsiTheme="minorHAnsi" w:cstheme="minorHAnsi"/>
          <w:bCs/>
          <w: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Pasiūlymas galioja iki </w:t>
      </w:r>
      <w:r w:rsidRPr="00BE2E6D">
        <w:rPr>
          <w:rFonts w:asciiTheme="minorHAnsi" w:eastAsia="Arial Unicode MS" w:hAnsiTheme="minorHAnsi" w:cstheme="minorHAnsi"/>
          <w:bCs/>
          <w:i/>
          <w:sz w:val="22"/>
          <w:szCs w:val="22"/>
          <w:bdr w:val="none" w:sz="0" w:space="0" w:color="auto" w:frame="1"/>
        </w:rPr>
        <w:t>(nurodoma data).</w:t>
      </w:r>
    </w:p>
    <w:p w14:paraId="1BDEC801"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315D049C" w:rsidR="00284C0A" w:rsidRPr="00BE2E6D" w:rsidRDefault="00973A87" w:rsidP="00284C0A">
      <w:pPr>
        <w:spacing w:before="120"/>
        <w:jc w:val="both"/>
        <w:rPr>
          <w:rFonts w:asciiTheme="minorHAnsi" w:eastAsia="Arial Unicode MS" w:hAnsiTheme="minorHAnsi" w:cstheme="minorHAnsi"/>
          <w:b/>
          <w:bCs/>
          <w:sz w:val="22"/>
          <w:szCs w:val="22"/>
          <w:bdr w:val="none" w:sz="0" w:space="0" w:color="auto" w:frame="1"/>
        </w:rPr>
      </w:pPr>
      <w:r w:rsidRPr="00BE2E6D">
        <w:rPr>
          <w:rFonts w:asciiTheme="minorHAnsi" w:eastAsia="Arial Unicode MS" w:hAnsiTheme="minorHAnsi" w:cstheme="minorHAnsi"/>
          <w:b/>
          <w:bCs/>
          <w:sz w:val="22"/>
          <w:szCs w:val="22"/>
          <w:bdr w:val="none" w:sz="0" w:space="0" w:color="auto" w:frame="1"/>
        </w:rPr>
        <w:t>5</w:t>
      </w:r>
      <w:r w:rsidR="00284C0A" w:rsidRPr="00BE2E6D">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BE2E6D" w:rsidRDefault="00BD50DB"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BE2E6D" w:rsidRDefault="00BD50DB"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BE2E6D">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BE2E6D"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Pateikto dokumento pavadinimas</w:t>
            </w:r>
            <w:r w:rsidRPr="00BE2E6D">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Kokiu pagrindu atitinkamas dokumentas yra konfidencialus </w:t>
            </w:r>
            <w:r w:rsidRPr="00BE2E6D">
              <w:rPr>
                <w:rFonts w:asciiTheme="minorHAnsi" w:eastAsia="Arial Unicode MS" w:hAnsiTheme="minorHAnsi" w:cstheme="minorHAnsi"/>
                <w:bCs/>
                <w:i/>
                <w:sz w:val="22"/>
                <w:szCs w:val="22"/>
                <w:bdr w:val="none" w:sz="0" w:space="0" w:color="auto" w:frame="1"/>
              </w:rPr>
              <w:t>(pvz. įtrauktas komercinių gamybinių paslapčių sąrašą ir pan.</w:t>
            </w:r>
            <w:r w:rsidRPr="00BE2E6D">
              <w:rPr>
                <w:rFonts w:asciiTheme="minorHAnsi" w:eastAsia="Arial Unicode MS" w:hAnsiTheme="minorHAnsi" w:cstheme="minorHAnsi"/>
                <w:bCs/>
                <w:sz w:val="22"/>
                <w:szCs w:val="22"/>
                <w:bdr w:val="none" w:sz="0" w:space="0" w:color="auto" w:frame="1"/>
              </w:rPr>
              <w:t xml:space="preserve">) arba kuri </w:t>
            </w:r>
            <w:r w:rsidRPr="00BE2E6D">
              <w:rPr>
                <w:rFonts w:asciiTheme="minorHAnsi" w:eastAsia="Arial Unicode MS" w:hAnsiTheme="minorHAnsi" w:cstheme="minorHAnsi"/>
                <w:bCs/>
                <w:sz w:val="22"/>
                <w:szCs w:val="22"/>
                <w:bdr w:val="none" w:sz="0" w:space="0" w:color="auto" w:frame="1"/>
              </w:rPr>
              <w:lastRenderedPageBreak/>
              <w:t xml:space="preserve">dokumento informacija yra laikoma konfidencialia </w:t>
            </w:r>
            <w:r w:rsidRPr="00BE2E6D">
              <w:rPr>
                <w:rFonts w:asciiTheme="minorHAnsi" w:eastAsia="Arial Unicode MS" w:hAnsiTheme="minorHAnsi" w:cstheme="minorHAnsi"/>
                <w:bCs/>
                <w:i/>
                <w:sz w:val="22"/>
                <w:szCs w:val="22"/>
                <w:bdr w:val="none" w:sz="0" w:space="0" w:color="auto" w:frame="1"/>
              </w:rPr>
              <w:t>( pvz. asmens duomenys)</w:t>
            </w:r>
          </w:p>
        </w:tc>
      </w:tr>
      <w:tr w:rsidR="00284C0A" w:rsidRPr="00BE2E6D"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BE2E6D"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BE2E6D"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10" w14:textId="3DFC3623" w:rsidR="00284C0A" w:rsidRPr="00BE2E6D" w:rsidRDefault="00973A87" w:rsidP="00284C0A">
      <w:pPr>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6</w:t>
      </w:r>
      <w:r w:rsidR="00284C0A" w:rsidRPr="00BE2E6D">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BE2E6D"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BE2E6D"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Dokumento puslapių skaičius</w:t>
            </w:r>
          </w:p>
        </w:tc>
      </w:tr>
      <w:tr w:rsidR="00284C0A" w:rsidRPr="00BE2E6D"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BE2E6D" w:rsidRDefault="00284C0A" w:rsidP="00C04108">
            <w:pPr>
              <w:jc w:val="both"/>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BE2E6D"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BE2E6D"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BE2E6D">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BE2E6D"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BE2E6D" w14:paraId="01AB464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79EF7004" w:rsidR="00806B3D" w:rsidRPr="00BE2E6D" w:rsidRDefault="00806B3D"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7C10ABD8" w:rsidR="00806B3D" w:rsidRPr="00BE2E6D" w:rsidRDefault="00856623"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BE2E6D">
              <w:rPr>
                <w:rFonts w:asciiTheme="minorHAnsi" w:eastAsia="Calibri" w:hAnsiTheme="minorHAnsi" w:cstheme="minorHAnsi"/>
                <w:sz w:val="22"/>
                <w:szCs w:val="22"/>
                <w:bdr w:val="none" w:sz="0" w:space="0" w:color="auto" w:frame="1"/>
              </w:rPr>
              <w:t>Užpildytas priedas Nr. 2 „Minimalių kvalifikacinių reikalavimų atitikties deklaracija“</w:t>
            </w:r>
          </w:p>
        </w:tc>
        <w:tc>
          <w:tcPr>
            <w:tcW w:w="2524" w:type="dxa"/>
            <w:tcBorders>
              <w:top w:val="single" w:sz="4" w:space="0" w:color="auto"/>
              <w:left w:val="single" w:sz="4" w:space="0" w:color="auto"/>
              <w:bottom w:val="single" w:sz="4" w:space="0" w:color="auto"/>
              <w:right w:val="single" w:sz="4" w:space="0" w:color="auto"/>
            </w:tcBorders>
          </w:tcPr>
          <w:p w14:paraId="02DA0981" w14:textId="77777777" w:rsidR="00806B3D" w:rsidRPr="00BE2E6D"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AB6967" w:rsidRPr="00BE2E6D" w14:paraId="49B5F0BA"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7EBC5E14" w14:textId="63E0DCF9" w:rsidR="00AB6967" w:rsidRPr="00BE2E6D" w:rsidRDefault="00AB6967"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7215F6" w14:textId="45BA1E3D" w:rsidR="00AB6967" w:rsidRPr="00BE2E6D" w:rsidRDefault="00AB6967"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B6967">
              <w:rPr>
                <w:rFonts w:asciiTheme="minorHAnsi" w:eastAsia="Calibri" w:hAnsiTheme="minorHAnsi" w:cstheme="minorHAnsi"/>
                <w:sz w:val="22"/>
                <w:szCs w:val="22"/>
                <w:bdr w:val="none" w:sz="0" w:space="0" w:color="auto" w:frame="1"/>
              </w:rPr>
              <w:t>Priedėlis Nr. 1 „Perkam</w:t>
            </w:r>
            <w:r>
              <w:rPr>
                <w:rFonts w:asciiTheme="minorHAnsi" w:eastAsia="Calibri" w:hAnsiTheme="minorHAnsi" w:cstheme="minorHAnsi"/>
                <w:sz w:val="22"/>
                <w:szCs w:val="22"/>
                <w:bdr w:val="none" w:sz="0" w:space="0" w:color="auto" w:frame="1"/>
              </w:rPr>
              <w:t>ų</w:t>
            </w:r>
            <w:r w:rsidRPr="00AB6967">
              <w:rPr>
                <w:rFonts w:asciiTheme="minorHAnsi" w:eastAsia="Calibri" w:hAnsiTheme="minorHAnsi" w:cstheme="minorHAnsi"/>
                <w:sz w:val="22"/>
                <w:szCs w:val="22"/>
                <w:bdr w:val="none" w:sz="0" w:space="0" w:color="auto" w:frame="1"/>
              </w:rPr>
              <w:t xml:space="preserve"> elektros </w:t>
            </w:r>
            <w:r>
              <w:rPr>
                <w:rFonts w:asciiTheme="minorHAnsi" w:eastAsia="Calibri" w:hAnsiTheme="minorHAnsi" w:cstheme="minorHAnsi"/>
                <w:sz w:val="22"/>
                <w:szCs w:val="22"/>
                <w:bdr w:val="none" w:sz="0" w:space="0" w:color="auto" w:frame="1"/>
              </w:rPr>
              <w:t>į</w:t>
            </w:r>
            <w:r w:rsidRPr="00AB6967">
              <w:rPr>
                <w:rFonts w:asciiTheme="minorHAnsi" w:eastAsia="Calibri" w:hAnsiTheme="minorHAnsi" w:cstheme="minorHAnsi"/>
                <w:sz w:val="22"/>
                <w:szCs w:val="22"/>
                <w:bdr w:val="none" w:sz="0" w:space="0" w:color="auto" w:frame="1"/>
              </w:rPr>
              <w:t>rengini</w:t>
            </w:r>
            <w:r>
              <w:rPr>
                <w:rFonts w:asciiTheme="minorHAnsi" w:eastAsia="Calibri" w:hAnsiTheme="minorHAnsi" w:cstheme="minorHAnsi"/>
                <w:sz w:val="22"/>
                <w:szCs w:val="22"/>
                <w:bdr w:val="none" w:sz="0" w:space="0" w:color="auto" w:frame="1"/>
              </w:rPr>
              <w:t>ų</w:t>
            </w:r>
            <w:r w:rsidRPr="00AB6967">
              <w:rPr>
                <w:rFonts w:asciiTheme="minorHAnsi" w:eastAsia="Calibri" w:hAnsiTheme="minorHAnsi" w:cstheme="minorHAnsi"/>
                <w:sz w:val="22"/>
                <w:szCs w:val="22"/>
                <w:bdr w:val="none" w:sz="0" w:space="0" w:color="auto" w:frame="1"/>
              </w:rPr>
              <w:t xml:space="preserve"> ir j</w:t>
            </w:r>
            <w:r>
              <w:rPr>
                <w:rFonts w:asciiTheme="minorHAnsi" w:eastAsia="Calibri" w:hAnsiTheme="minorHAnsi" w:cstheme="minorHAnsi"/>
                <w:sz w:val="22"/>
                <w:szCs w:val="22"/>
                <w:bdr w:val="none" w:sz="0" w:space="0" w:color="auto" w:frame="1"/>
              </w:rPr>
              <w:t>ų</w:t>
            </w:r>
            <w:r w:rsidRPr="00AB6967">
              <w:rPr>
                <w:rFonts w:asciiTheme="minorHAnsi" w:eastAsia="Calibri" w:hAnsiTheme="minorHAnsi" w:cstheme="minorHAnsi"/>
                <w:sz w:val="22"/>
                <w:szCs w:val="22"/>
                <w:bdr w:val="none" w:sz="0" w:space="0" w:color="auto" w:frame="1"/>
              </w:rPr>
              <w:t xml:space="preserve"> sumontavimo darb</w:t>
            </w:r>
            <w:r>
              <w:rPr>
                <w:rFonts w:asciiTheme="minorHAnsi" w:eastAsia="Calibri" w:hAnsiTheme="minorHAnsi" w:cstheme="minorHAnsi"/>
                <w:sz w:val="22"/>
                <w:szCs w:val="22"/>
                <w:bdr w:val="none" w:sz="0" w:space="0" w:color="auto" w:frame="1"/>
              </w:rPr>
              <w:t>ų</w:t>
            </w:r>
            <w:r w:rsidRPr="00AB6967">
              <w:rPr>
                <w:rFonts w:asciiTheme="minorHAnsi" w:eastAsia="Calibri" w:hAnsiTheme="minorHAnsi" w:cstheme="minorHAnsi"/>
                <w:sz w:val="22"/>
                <w:szCs w:val="22"/>
                <w:bdr w:val="none" w:sz="0" w:space="0" w:color="auto" w:frame="1"/>
              </w:rPr>
              <w:t xml:space="preserve"> </w:t>
            </w:r>
            <w:r>
              <w:rPr>
                <w:rFonts w:asciiTheme="minorHAnsi" w:eastAsia="Calibri" w:hAnsiTheme="minorHAnsi" w:cstheme="minorHAnsi"/>
                <w:sz w:val="22"/>
                <w:szCs w:val="22"/>
                <w:bdr w:val="none" w:sz="0" w:space="0" w:color="auto" w:frame="1"/>
              </w:rPr>
              <w:t>ž</w:t>
            </w:r>
            <w:r w:rsidRPr="00AB6967">
              <w:rPr>
                <w:rFonts w:asciiTheme="minorHAnsi" w:eastAsia="Calibri" w:hAnsiTheme="minorHAnsi" w:cstheme="minorHAnsi"/>
                <w:sz w:val="22"/>
                <w:szCs w:val="22"/>
                <w:bdr w:val="none" w:sz="0" w:space="0" w:color="auto" w:frame="1"/>
              </w:rPr>
              <w:t>iniara</w:t>
            </w:r>
            <w:r>
              <w:rPr>
                <w:rFonts w:asciiTheme="minorHAnsi" w:eastAsia="Calibri" w:hAnsiTheme="minorHAnsi" w:cstheme="minorHAnsi"/>
                <w:sz w:val="22"/>
                <w:szCs w:val="22"/>
                <w:bdr w:val="none" w:sz="0" w:space="0" w:color="auto" w:frame="1"/>
              </w:rPr>
              <w:t>š</w:t>
            </w:r>
            <w:r w:rsidRPr="00AB6967">
              <w:rPr>
                <w:rFonts w:asciiTheme="minorHAnsi" w:eastAsia="Calibri" w:hAnsiTheme="minorHAnsi" w:cstheme="minorHAnsi"/>
                <w:sz w:val="22"/>
                <w:szCs w:val="22"/>
                <w:bdr w:val="none" w:sz="0" w:space="0" w:color="auto" w:frame="1"/>
              </w:rPr>
              <w:t>tis“ (pateikti MS Excel formatu)</w:t>
            </w:r>
          </w:p>
        </w:tc>
        <w:tc>
          <w:tcPr>
            <w:tcW w:w="2524" w:type="dxa"/>
            <w:tcBorders>
              <w:top w:val="single" w:sz="4" w:space="0" w:color="auto"/>
              <w:left w:val="single" w:sz="4" w:space="0" w:color="auto"/>
              <w:bottom w:val="single" w:sz="4" w:space="0" w:color="auto"/>
              <w:right w:val="single" w:sz="4" w:space="0" w:color="auto"/>
            </w:tcBorders>
          </w:tcPr>
          <w:p w14:paraId="02C1390A" w14:textId="77777777" w:rsidR="00AB6967" w:rsidRPr="00BE2E6D" w:rsidRDefault="00AB6967"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BE2E6D"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BE2E6D" w:rsidRDefault="009E2070" w:rsidP="009E2070">
      <w:pPr>
        <w:jc w:val="both"/>
        <w:rPr>
          <w:rFonts w:asciiTheme="minorHAnsi" w:eastAsiaTheme="minorEastAsia" w:hAnsiTheme="minorHAnsi" w:cstheme="minorHAnsi"/>
          <w:b/>
          <w:bCs/>
          <w:sz w:val="22"/>
          <w:szCs w:val="22"/>
        </w:rPr>
      </w:pPr>
      <w:r w:rsidRPr="00BE2E6D">
        <w:rPr>
          <w:rFonts w:asciiTheme="minorHAnsi" w:eastAsiaTheme="minorEastAsia" w:hAnsiTheme="minorHAnsi" w:cstheme="minorHAnsi"/>
          <w:b/>
          <w:bCs/>
          <w:sz w:val="22"/>
          <w:szCs w:val="22"/>
        </w:rPr>
        <w:t>Pasirašydamas šį pasiūlymą, tvirtinu, kad:</w:t>
      </w:r>
    </w:p>
    <w:p w14:paraId="0D408D65"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1.</w:t>
      </w:r>
      <w:r w:rsidRPr="00BE2E6D">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2.</w:t>
      </w:r>
      <w:r w:rsidRPr="00BE2E6D">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BE2E6D" w:rsidRDefault="009E2070" w:rsidP="009E2070">
      <w:pPr>
        <w:spacing w:line="276" w:lineRule="auto"/>
        <w:ind w:right="49" w:firstLine="425"/>
        <w:jc w:val="both"/>
        <w:rPr>
          <w:rFonts w:asciiTheme="minorHAnsi" w:hAnsiTheme="minorHAnsi" w:cstheme="minorHAnsi"/>
          <w:sz w:val="22"/>
          <w:szCs w:val="22"/>
        </w:rPr>
      </w:pPr>
      <w:r w:rsidRPr="00BE2E6D">
        <w:rPr>
          <w:rFonts w:asciiTheme="minorHAnsi" w:hAnsiTheme="minorHAnsi" w:cstheme="minorHAnsi"/>
          <w:sz w:val="22"/>
          <w:szCs w:val="22"/>
        </w:rPr>
        <w:t>3. Pasiūlymas galioja iki termino, nustatyto Pirkimo dokumentuose.</w:t>
      </w:r>
    </w:p>
    <w:p w14:paraId="7F3F8F69"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4.</w:t>
      </w:r>
      <w:r w:rsidRPr="00BE2E6D">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5.</w:t>
      </w:r>
      <w:r w:rsidRPr="00BE2E6D">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6.</w:t>
      </w:r>
      <w:r w:rsidRPr="00BE2E6D">
        <w:rPr>
          <w:rFonts w:asciiTheme="minorHAnsi" w:hAnsiTheme="minorHAnsi" w:cstheme="minorHAnsi"/>
          <w:sz w:val="22"/>
          <w:szCs w:val="22"/>
        </w:rPr>
        <w:tab/>
        <w:t>Neturime VPĮ 46 str. 2</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7.</w:t>
      </w:r>
      <w:r w:rsidRPr="00BE2E6D">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dalies 1, 2 ir 3 punktuose;</w:t>
      </w:r>
    </w:p>
    <w:p w14:paraId="118F42C9" w14:textId="77777777" w:rsidR="009E2070"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8.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47FB0E90" w14:textId="77777777" w:rsidR="0022688C"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BE2E6D"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BE2E6D"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BE2E6D"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BE2E6D">
        <w:rPr>
          <w:rFonts w:asciiTheme="minorHAnsi" w:eastAsia="Arial Unicode MS" w:hAnsiTheme="minorHAnsi" w:cstheme="minorHAnsi"/>
          <w:i/>
          <w:color w:val="000000"/>
          <w:sz w:val="22"/>
          <w:szCs w:val="22"/>
          <w:bdr w:val="none" w:sz="0" w:space="0" w:color="auto" w:frame="1"/>
        </w:rPr>
        <w:lastRenderedPageBreak/>
        <w:t>(Tiekėjo arba jo įgalioto asmens pareigos)</w:t>
      </w:r>
      <w:r w:rsidRPr="00BE2E6D">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BE2E6D" w:rsidRDefault="00284C0A" w:rsidP="00284C0A">
      <w:pPr>
        <w:pStyle w:val="Pagrindinistekstas"/>
        <w:jc w:val="right"/>
        <w:rPr>
          <w:rFonts w:asciiTheme="minorHAnsi" w:hAnsiTheme="minorHAnsi" w:cstheme="minorHAnsi"/>
          <w:b/>
          <w:sz w:val="22"/>
          <w:szCs w:val="22"/>
        </w:rPr>
      </w:pPr>
    </w:p>
    <w:sectPr w:rsidR="00284C0A" w:rsidRPr="00BE2E6D"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0E99" w14:textId="77777777" w:rsidR="007614A6" w:rsidRDefault="007614A6" w:rsidP="00284C0A">
      <w:r>
        <w:separator/>
      </w:r>
    </w:p>
  </w:endnote>
  <w:endnote w:type="continuationSeparator" w:id="0">
    <w:p w14:paraId="0BB3CC54" w14:textId="77777777" w:rsidR="007614A6" w:rsidRDefault="007614A6"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A4CC" w14:textId="77777777" w:rsidR="007614A6" w:rsidRDefault="007614A6" w:rsidP="00284C0A">
      <w:r>
        <w:separator/>
      </w:r>
    </w:p>
  </w:footnote>
  <w:footnote w:type="continuationSeparator" w:id="0">
    <w:p w14:paraId="6AD60D9E" w14:textId="77777777" w:rsidR="007614A6" w:rsidRDefault="007614A6"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5027095">
    <w:abstractNumId w:val="3"/>
  </w:num>
  <w:num w:numId="2" w16cid:durableId="243227405">
    <w:abstractNumId w:val="2"/>
  </w:num>
  <w:num w:numId="3" w16cid:durableId="1156411539">
    <w:abstractNumId w:val="6"/>
  </w:num>
  <w:num w:numId="4" w16cid:durableId="1218318413">
    <w:abstractNumId w:val="1"/>
  </w:num>
  <w:num w:numId="5" w16cid:durableId="519319133">
    <w:abstractNumId w:val="7"/>
  </w:num>
  <w:num w:numId="6" w16cid:durableId="914121924">
    <w:abstractNumId w:val="4"/>
  </w:num>
  <w:num w:numId="7" w16cid:durableId="1521240404">
    <w:abstractNumId w:val="5"/>
  </w:num>
  <w:num w:numId="8" w16cid:durableId="1342507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369F3"/>
    <w:rsid w:val="000C7720"/>
    <w:rsid w:val="000E4DF6"/>
    <w:rsid w:val="001102B4"/>
    <w:rsid w:val="00164660"/>
    <w:rsid w:val="001661A5"/>
    <w:rsid w:val="001831C3"/>
    <w:rsid w:val="00192174"/>
    <w:rsid w:val="001C33C9"/>
    <w:rsid w:val="00200118"/>
    <w:rsid w:val="0021328E"/>
    <w:rsid w:val="0022688C"/>
    <w:rsid w:val="002277BC"/>
    <w:rsid w:val="00230EB8"/>
    <w:rsid w:val="00242CE8"/>
    <w:rsid w:val="00252AFA"/>
    <w:rsid w:val="00284C0A"/>
    <w:rsid w:val="00285797"/>
    <w:rsid w:val="002A5F1C"/>
    <w:rsid w:val="002C2466"/>
    <w:rsid w:val="002D5AED"/>
    <w:rsid w:val="003113DE"/>
    <w:rsid w:val="00317A62"/>
    <w:rsid w:val="0033114C"/>
    <w:rsid w:val="003416D9"/>
    <w:rsid w:val="0037105D"/>
    <w:rsid w:val="003868E1"/>
    <w:rsid w:val="00387B37"/>
    <w:rsid w:val="003A3762"/>
    <w:rsid w:val="003B478F"/>
    <w:rsid w:val="0041283A"/>
    <w:rsid w:val="00424DF0"/>
    <w:rsid w:val="0042531D"/>
    <w:rsid w:val="00431957"/>
    <w:rsid w:val="00433D86"/>
    <w:rsid w:val="00441391"/>
    <w:rsid w:val="0044328D"/>
    <w:rsid w:val="00494D06"/>
    <w:rsid w:val="004A409D"/>
    <w:rsid w:val="004D3125"/>
    <w:rsid w:val="00516883"/>
    <w:rsid w:val="00527BFA"/>
    <w:rsid w:val="005449AA"/>
    <w:rsid w:val="00553BDF"/>
    <w:rsid w:val="00555271"/>
    <w:rsid w:val="005721BD"/>
    <w:rsid w:val="0059629C"/>
    <w:rsid w:val="005B018E"/>
    <w:rsid w:val="005C120B"/>
    <w:rsid w:val="005D2A24"/>
    <w:rsid w:val="00603B12"/>
    <w:rsid w:val="006258EE"/>
    <w:rsid w:val="00632F58"/>
    <w:rsid w:val="006761A8"/>
    <w:rsid w:val="00681E59"/>
    <w:rsid w:val="006D785C"/>
    <w:rsid w:val="00725AF2"/>
    <w:rsid w:val="007614A6"/>
    <w:rsid w:val="007734BB"/>
    <w:rsid w:val="007C1D14"/>
    <w:rsid w:val="007C20FD"/>
    <w:rsid w:val="007E4D60"/>
    <w:rsid w:val="007E7EF4"/>
    <w:rsid w:val="00804B06"/>
    <w:rsid w:val="00806B3D"/>
    <w:rsid w:val="00856623"/>
    <w:rsid w:val="00861B8E"/>
    <w:rsid w:val="008C2484"/>
    <w:rsid w:val="008D0F6A"/>
    <w:rsid w:val="008E228B"/>
    <w:rsid w:val="008E2C7F"/>
    <w:rsid w:val="00935CD4"/>
    <w:rsid w:val="009400AA"/>
    <w:rsid w:val="009407AC"/>
    <w:rsid w:val="00960627"/>
    <w:rsid w:val="00973A87"/>
    <w:rsid w:val="009B282B"/>
    <w:rsid w:val="009D69AB"/>
    <w:rsid w:val="009D7629"/>
    <w:rsid w:val="009E2070"/>
    <w:rsid w:val="009F5D3A"/>
    <w:rsid w:val="00A02CAA"/>
    <w:rsid w:val="00A0371E"/>
    <w:rsid w:val="00A229C7"/>
    <w:rsid w:val="00A26216"/>
    <w:rsid w:val="00A4708B"/>
    <w:rsid w:val="00A56108"/>
    <w:rsid w:val="00A95EA6"/>
    <w:rsid w:val="00AB6967"/>
    <w:rsid w:val="00AD4DF6"/>
    <w:rsid w:val="00AF468B"/>
    <w:rsid w:val="00B22823"/>
    <w:rsid w:val="00B22B1A"/>
    <w:rsid w:val="00B26F15"/>
    <w:rsid w:val="00B72075"/>
    <w:rsid w:val="00B81A88"/>
    <w:rsid w:val="00BD50DB"/>
    <w:rsid w:val="00BE2E6D"/>
    <w:rsid w:val="00C158EB"/>
    <w:rsid w:val="00C207AE"/>
    <w:rsid w:val="00C5669B"/>
    <w:rsid w:val="00C6431A"/>
    <w:rsid w:val="00C72767"/>
    <w:rsid w:val="00C733A6"/>
    <w:rsid w:val="00C76F2D"/>
    <w:rsid w:val="00CE4631"/>
    <w:rsid w:val="00D125E4"/>
    <w:rsid w:val="00D2378B"/>
    <w:rsid w:val="00D41484"/>
    <w:rsid w:val="00DB14D1"/>
    <w:rsid w:val="00DE5867"/>
    <w:rsid w:val="00E346DA"/>
    <w:rsid w:val="00E7684A"/>
    <w:rsid w:val="00E960E6"/>
    <w:rsid w:val="00F35A3C"/>
    <w:rsid w:val="00F705B4"/>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1BD0-3C16-4716-82BC-F864289B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4833</Words>
  <Characters>2756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2026-02-17T06:50:00Z</dcterms:created>
  <dcterms:modified xsi:type="dcterms:W3CDTF">2026-02-17T06:50:00Z</dcterms:modified>
</cp:coreProperties>
</file>